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6D66BE" w:rsidTr="00AA2DF5">
        <w:tc>
          <w:tcPr>
            <w:tcW w:w="3227" w:type="dxa"/>
          </w:tcPr>
          <w:p w:rsidR="006D66BE" w:rsidRPr="00AA2DF5" w:rsidRDefault="006D66BE">
            <w:pPr>
              <w:rPr>
                <w:b/>
                <w:sz w:val="26"/>
              </w:rPr>
            </w:pPr>
            <w:bookmarkStart w:id="0" w:name="_GoBack"/>
            <w:bookmarkEnd w:id="0"/>
            <w:r w:rsidRPr="00AA2DF5">
              <w:rPr>
                <w:b/>
                <w:sz w:val="26"/>
              </w:rPr>
              <w:t>ỦY BAN NHÂN DÂN</w:t>
            </w:r>
          </w:p>
        </w:tc>
        <w:tc>
          <w:tcPr>
            <w:tcW w:w="6061" w:type="dxa"/>
          </w:tcPr>
          <w:p w:rsidR="006D66BE" w:rsidRPr="00AA2DF5" w:rsidRDefault="006D66BE">
            <w:pPr>
              <w:rPr>
                <w:b/>
              </w:rPr>
            </w:pPr>
            <w:r w:rsidRPr="00AA2DF5">
              <w:rPr>
                <w:b/>
                <w:sz w:val="26"/>
              </w:rPr>
              <w:t>CỘNG HÒA XÃ HỘI CHỦ NGHĨA VIỆT NAM</w:t>
            </w:r>
          </w:p>
        </w:tc>
      </w:tr>
      <w:tr w:rsidR="006D66BE" w:rsidTr="00AA2DF5">
        <w:tc>
          <w:tcPr>
            <w:tcW w:w="3227" w:type="dxa"/>
          </w:tcPr>
          <w:p w:rsidR="006D66BE" w:rsidRPr="00AA2DF5" w:rsidRDefault="007C6069" w:rsidP="00924EFF">
            <w:pPr>
              <w:rPr>
                <w:b/>
                <w:sz w:val="26"/>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194945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95pt,15.35pt" to="103.9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" strokecolor="#4579b8 [3044]"/>
                  </w:pict>
                </mc:Fallback>
              </mc:AlternateContent>
            </w:r>
            <w:r w:rsidR="006D66BE" w:rsidRPr="00AA2DF5">
              <w:rPr>
                <w:b/>
                <w:sz w:val="26"/>
              </w:rPr>
              <w:t xml:space="preserve">XÃ </w:t>
            </w:r>
            <w:r w:rsidR="00924EFF">
              <w:rPr>
                <w:b/>
                <w:sz w:val="26"/>
              </w:rPr>
              <w:t>LAO XẢ PHÌNH</w:t>
            </w:r>
          </w:p>
        </w:tc>
        <w:tc>
          <w:tcPr>
            <w:tcW w:w="6061" w:type="dxa"/>
          </w:tcPr>
          <w:p w:rsidR="006D66BE" w:rsidRPr="00AA2DF5" w:rsidRDefault="007C6069">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699769</wp:posOffset>
                      </wp:positionH>
                      <wp:positionV relativeFrom="paragraph">
                        <wp:posOffset>194945</wp:posOffset>
                      </wp:positionV>
                      <wp:extent cx="2333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1pt,15.35pt" to="238.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" strokecolor="#4579b8 [3044]"/>
                  </w:pict>
                </mc:Fallback>
              </mc:AlternateContent>
            </w:r>
            <w:r w:rsidR="006D66BE" w:rsidRPr="00AA2DF5">
              <w:rPr>
                <w:b/>
              </w:rPr>
              <w:t>Độc lập – Tự do – Hạnh phúc</w:t>
            </w:r>
          </w:p>
        </w:tc>
      </w:tr>
      <w:tr w:rsidR="006D66BE" w:rsidTr="00AA2DF5">
        <w:tc>
          <w:tcPr>
            <w:tcW w:w="3227" w:type="dxa"/>
          </w:tcPr>
          <w:p w:rsidR="00AA2DF5" w:rsidRPr="00AA2DF5" w:rsidRDefault="00AA2DF5">
            <w:pPr>
              <w:rPr>
                <w:sz w:val="26"/>
              </w:rPr>
            </w:pPr>
          </w:p>
          <w:p w:rsidR="006D66BE" w:rsidRPr="00AA2DF5" w:rsidRDefault="006D66BE" w:rsidP="00790CD2">
            <w:pPr>
              <w:rPr>
                <w:sz w:val="26"/>
              </w:rPr>
            </w:pPr>
            <w:r w:rsidRPr="00AA2DF5">
              <w:rPr>
                <w:sz w:val="26"/>
              </w:rPr>
              <w:t>Số</w:t>
            </w:r>
            <w:r w:rsidR="00EB2F96">
              <w:rPr>
                <w:sz w:val="26"/>
              </w:rPr>
              <w:t>:</w:t>
            </w:r>
            <w:r w:rsidR="005C0D53">
              <w:rPr>
                <w:sz w:val="26"/>
              </w:rPr>
              <w:t xml:space="preserve"> 41</w:t>
            </w:r>
            <w:r w:rsidR="00790CD2">
              <w:rPr>
                <w:sz w:val="26"/>
              </w:rPr>
              <w:t>7</w:t>
            </w:r>
            <w:r w:rsidRPr="00AA2DF5">
              <w:rPr>
                <w:sz w:val="26"/>
              </w:rPr>
              <w:t>/BC-UBND</w:t>
            </w:r>
          </w:p>
        </w:tc>
        <w:tc>
          <w:tcPr>
            <w:tcW w:w="6061" w:type="dxa"/>
          </w:tcPr>
          <w:p w:rsidR="00AA2DF5" w:rsidRPr="00AA2DF5" w:rsidRDefault="00AA2DF5" w:rsidP="006D66BE">
            <w:pPr>
              <w:rPr>
                <w:sz w:val="26"/>
              </w:rPr>
            </w:pPr>
          </w:p>
          <w:p w:rsidR="006D66BE" w:rsidRPr="00AA2DF5" w:rsidRDefault="00864992" w:rsidP="00924EFF">
            <w:pPr>
              <w:rPr>
                <w:i/>
              </w:rPr>
            </w:pPr>
            <w:r>
              <w:rPr>
                <w:i/>
              </w:rPr>
              <w:t>Lao Xả Phình</w:t>
            </w:r>
            <w:r w:rsidR="006D66BE" w:rsidRPr="00AA2DF5">
              <w:rPr>
                <w:i/>
              </w:rPr>
              <w:t xml:space="preserve">, ngày </w:t>
            </w:r>
            <w:r w:rsidR="00924EFF">
              <w:rPr>
                <w:i/>
              </w:rPr>
              <w:t>28</w:t>
            </w:r>
            <w:r>
              <w:rPr>
                <w:i/>
              </w:rPr>
              <w:t xml:space="preserve"> </w:t>
            </w:r>
            <w:r w:rsidR="006D66BE" w:rsidRPr="00AA2DF5">
              <w:rPr>
                <w:i/>
              </w:rPr>
              <w:t xml:space="preserve">tháng </w:t>
            </w:r>
            <w:r w:rsidR="00471FB6">
              <w:rPr>
                <w:i/>
              </w:rPr>
              <w:t>12</w:t>
            </w:r>
            <w:r w:rsidR="006D66BE" w:rsidRPr="00AA2DF5">
              <w:rPr>
                <w:i/>
              </w:rPr>
              <w:t xml:space="preserve"> năm 20</w:t>
            </w:r>
            <w:r w:rsidR="00C87236">
              <w:rPr>
                <w:i/>
              </w:rPr>
              <w:t>20</w:t>
            </w:r>
          </w:p>
        </w:tc>
      </w:tr>
    </w:tbl>
    <w:p w:rsidR="00AA2DF5" w:rsidRPr="006E2E1D" w:rsidRDefault="00AA2DF5" w:rsidP="00AA2DF5">
      <w:pPr>
        <w:spacing w:before="0"/>
        <w:rPr>
          <w:sz w:val="22"/>
        </w:rPr>
      </w:pPr>
    </w:p>
    <w:p w:rsidR="004256F5" w:rsidRPr="00AA2DF5" w:rsidRDefault="006D66BE" w:rsidP="00AA2DF5">
      <w:pPr>
        <w:spacing w:before="0"/>
        <w:rPr>
          <w:b/>
        </w:rPr>
      </w:pPr>
      <w:r w:rsidRPr="00AA2DF5">
        <w:rPr>
          <w:b/>
        </w:rPr>
        <w:t>BÁO CÁO</w:t>
      </w:r>
    </w:p>
    <w:p w:rsidR="006D66BE" w:rsidRPr="00AA2DF5" w:rsidRDefault="006D66BE" w:rsidP="00AA2DF5">
      <w:pPr>
        <w:spacing w:before="0"/>
        <w:rPr>
          <w:b/>
        </w:rPr>
      </w:pPr>
      <w:r w:rsidRPr="00AA2DF5">
        <w:rPr>
          <w:b/>
        </w:rPr>
        <w:t>Về các giải pháp c</w:t>
      </w:r>
      <w:r w:rsidR="00AA2DF5" w:rsidRPr="00AA2DF5">
        <w:rPr>
          <w:b/>
        </w:rPr>
        <w:t>h</w:t>
      </w:r>
      <w:r w:rsidRPr="00AA2DF5">
        <w:rPr>
          <w:b/>
        </w:rPr>
        <w:t>ỉ đạo, điều hành thực hiện mục tiêu, nhiệm vụ phát triển kinh tế - xã hội, đảm bảo quố</w:t>
      </w:r>
      <w:r w:rsidR="00AA2DF5" w:rsidRPr="00AA2DF5">
        <w:rPr>
          <w:b/>
        </w:rPr>
        <w:t xml:space="preserve">c phòng, </w:t>
      </w:r>
      <w:proofErr w:type="gramStart"/>
      <w:r w:rsidR="00AA2DF5" w:rsidRPr="00AA2DF5">
        <w:rPr>
          <w:b/>
        </w:rPr>
        <w:t>an</w:t>
      </w:r>
      <w:proofErr w:type="gramEnd"/>
      <w:r w:rsidR="00AA2DF5" w:rsidRPr="00AA2DF5">
        <w:rPr>
          <w:b/>
        </w:rPr>
        <w:t xml:space="preserve"> ninh năm 20</w:t>
      </w:r>
      <w:r w:rsidR="00D22629">
        <w:rPr>
          <w:b/>
        </w:rPr>
        <w:t>21</w:t>
      </w:r>
    </w:p>
    <w:p w:rsidR="00AA2DF5" w:rsidRPr="00EB7728" w:rsidRDefault="00352432" w:rsidP="00AA2DF5">
      <w:pPr>
        <w:spacing w:before="0"/>
        <w:rPr>
          <w:sz w:val="18"/>
        </w:rPr>
      </w:pPr>
      <w:r>
        <w:rPr>
          <w:noProof/>
        </w:rPr>
        <mc:AlternateContent>
          <mc:Choice Requires="wps">
            <w:drawing>
              <wp:anchor distT="0" distB="0" distL="114300" distR="114300" simplePos="0" relativeHeight="251661312" behindDoc="0" locked="0" layoutInCell="1" allowOverlap="1" wp14:anchorId="23596215" wp14:editId="37147700">
                <wp:simplePos x="0" y="0"/>
                <wp:positionH relativeFrom="column">
                  <wp:posOffset>1807210</wp:posOffset>
                </wp:positionH>
                <wp:positionV relativeFrom="paragraph">
                  <wp:posOffset>18253</wp:posOffset>
                </wp:positionV>
                <wp:extent cx="2209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3pt,1.45pt" to="316.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0I1uAEAAMMDAAAOAAAAZHJzL2Uyb0RvYy54bWysU8Fu2zAMvQ/YPwi6L3ZSY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" strokecolor="#4579b8 [3044]"/>
            </w:pict>
          </mc:Fallback>
        </mc:AlternateContent>
      </w:r>
    </w:p>
    <w:p w:rsidR="00AA2DF5" w:rsidRPr="00D22629" w:rsidRDefault="006D66BE" w:rsidP="00EB2F96">
      <w:pPr>
        <w:ind w:firstLine="567"/>
        <w:jc w:val="both"/>
        <w:rPr>
          <w:i/>
        </w:rPr>
      </w:pPr>
      <w:r w:rsidRPr="00D22629">
        <w:rPr>
          <w:i/>
        </w:rPr>
        <w:t xml:space="preserve">Thực hiện </w:t>
      </w:r>
      <w:r w:rsidR="00C87236" w:rsidRPr="00D22629">
        <w:rPr>
          <w:i/>
        </w:rPr>
        <w:t>công văn</w:t>
      </w:r>
      <w:r w:rsidRPr="00D22629">
        <w:rPr>
          <w:i/>
        </w:rPr>
        <w:t xml:space="preserve"> số</w:t>
      </w:r>
      <w:r w:rsidR="00D22629" w:rsidRPr="00D22629">
        <w:rPr>
          <w:i/>
        </w:rPr>
        <w:t xml:space="preserve"> </w:t>
      </w:r>
      <w:r w:rsidR="000C1FDB">
        <w:rPr>
          <w:i/>
        </w:rPr>
        <w:t>8</w:t>
      </w:r>
      <w:r w:rsidR="00D22629" w:rsidRPr="00D22629">
        <w:rPr>
          <w:i/>
        </w:rPr>
        <w:t>79</w:t>
      </w:r>
      <w:r w:rsidRPr="00D22629">
        <w:rPr>
          <w:i/>
        </w:rPr>
        <w:t xml:space="preserve">/UBND-TCKH ngày </w:t>
      </w:r>
      <w:r w:rsidR="00D22629" w:rsidRPr="00D22629">
        <w:rPr>
          <w:i/>
        </w:rPr>
        <w:t>24 tháng 12</w:t>
      </w:r>
      <w:r w:rsidRPr="00D22629">
        <w:rPr>
          <w:i/>
        </w:rPr>
        <w:t xml:space="preserve"> năm 20</w:t>
      </w:r>
      <w:r w:rsidR="00C87236" w:rsidRPr="00D22629">
        <w:rPr>
          <w:i/>
        </w:rPr>
        <w:t>20</w:t>
      </w:r>
      <w:r w:rsidRPr="00D22629">
        <w:rPr>
          <w:i/>
        </w:rPr>
        <w:t xml:space="preserve"> của UBND huyện Tủa Chùa về việc chuẩn bị nội dung Hội nghị triển khai nhiệm vụ Kế hoạch năm 20</w:t>
      </w:r>
      <w:r w:rsidR="00C87236" w:rsidRPr="00D22629">
        <w:rPr>
          <w:i/>
        </w:rPr>
        <w:t>2</w:t>
      </w:r>
      <w:r w:rsidR="00D22629" w:rsidRPr="00D22629">
        <w:rPr>
          <w:i/>
        </w:rPr>
        <w:t>1</w:t>
      </w:r>
      <w:r w:rsidRPr="00D22629">
        <w:rPr>
          <w:i/>
        </w:rPr>
        <w:t xml:space="preserve">. Ủy ban nhân dân xã </w:t>
      </w:r>
      <w:r w:rsidR="009C2EAA">
        <w:rPr>
          <w:i/>
        </w:rPr>
        <w:t xml:space="preserve">Lao Xả Phình </w:t>
      </w:r>
      <w:r w:rsidR="00AA2DF5" w:rsidRPr="00D22629">
        <w:rPr>
          <w:i/>
        </w:rPr>
        <w:t>xây dự</w:t>
      </w:r>
      <w:r w:rsidR="00D22629" w:rsidRPr="00D22629">
        <w:rPr>
          <w:i/>
        </w:rPr>
        <w:t>ng báo cáo</w:t>
      </w:r>
      <w:r w:rsidR="001B1FB3">
        <w:rPr>
          <w:i/>
        </w:rPr>
        <w:t xml:space="preserve"> </w:t>
      </w:r>
      <w:r w:rsidR="001B1FB3" w:rsidRPr="001B1FB3">
        <w:rPr>
          <w:i/>
        </w:rPr>
        <w:t xml:space="preserve">giải pháp chỉ đạo, điều hành thực hiện mục tiêu, nhiệm vụ phát triển kinh tế - xã hội, đảm bảo quốc phòng, </w:t>
      </w:r>
      <w:proofErr w:type="gramStart"/>
      <w:r w:rsidR="001B1FB3" w:rsidRPr="001B1FB3">
        <w:rPr>
          <w:i/>
        </w:rPr>
        <w:t>an</w:t>
      </w:r>
      <w:proofErr w:type="gramEnd"/>
      <w:r w:rsidR="001B1FB3" w:rsidRPr="001B1FB3">
        <w:rPr>
          <w:i/>
        </w:rPr>
        <w:t xml:space="preserve"> ninh năm 2021</w:t>
      </w:r>
      <w:r w:rsidR="00AA2DF5" w:rsidRPr="00D22629">
        <w:rPr>
          <w:i/>
        </w:rPr>
        <w:t xml:space="preserve"> cụ thể sau:</w:t>
      </w:r>
    </w:p>
    <w:p w:rsidR="00AA2DF5" w:rsidRPr="00995DC3" w:rsidRDefault="00AA2DF5" w:rsidP="00EB2F96">
      <w:pPr>
        <w:ind w:firstLine="567"/>
        <w:jc w:val="both"/>
        <w:rPr>
          <w:b/>
        </w:rPr>
      </w:pPr>
      <w:r w:rsidRPr="00995DC3">
        <w:rPr>
          <w:b/>
        </w:rPr>
        <w:t>I. Tình hình thực hiện nhiệm vụ phát triển kinh tế - xã hội – xã hội, đảm</w:t>
      </w:r>
      <w:r>
        <w:rPr>
          <w:b/>
        </w:rPr>
        <w:t xml:space="preserve"> bảo quốc phòng </w:t>
      </w:r>
      <w:proofErr w:type="gramStart"/>
      <w:r>
        <w:rPr>
          <w:b/>
        </w:rPr>
        <w:t>an</w:t>
      </w:r>
      <w:proofErr w:type="gramEnd"/>
      <w:r>
        <w:rPr>
          <w:b/>
        </w:rPr>
        <w:t xml:space="preserve"> ninh năm 20</w:t>
      </w:r>
      <w:r w:rsidR="00D22629">
        <w:rPr>
          <w:b/>
        </w:rPr>
        <w:t>20</w:t>
      </w:r>
      <w:r w:rsidRPr="00995DC3">
        <w:rPr>
          <w:b/>
        </w:rPr>
        <w:t>:</w:t>
      </w:r>
    </w:p>
    <w:p w:rsidR="00AA2DF5" w:rsidRDefault="00AA2DF5" w:rsidP="00EB2F96">
      <w:pPr>
        <w:ind w:firstLine="567"/>
        <w:jc w:val="both"/>
        <w:rPr>
          <w:b/>
        </w:rPr>
      </w:pPr>
      <w:r>
        <w:rPr>
          <w:b/>
        </w:rPr>
        <w:t xml:space="preserve">1. </w:t>
      </w:r>
      <w:r w:rsidRPr="00995DC3">
        <w:rPr>
          <w:b/>
        </w:rPr>
        <w:t>Kết quả đạt được:</w:t>
      </w:r>
    </w:p>
    <w:p w:rsidR="00AA2DF5" w:rsidRPr="00AA2DF5" w:rsidRDefault="00AA2DF5" w:rsidP="00EB2F96">
      <w:pPr>
        <w:ind w:firstLine="567"/>
        <w:jc w:val="both"/>
        <w:rPr>
          <w:b/>
        </w:rPr>
      </w:pPr>
      <w:r w:rsidRPr="00C5668E">
        <w:rPr>
          <w:noProof/>
          <w:spacing w:val="2"/>
          <w:szCs w:val="28"/>
          <w:lang w:val="pt-BR"/>
        </w:rPr>
        <w:t>Năm 20</w:t>
      </w:r>
      <w:r w:rsidR="00D22629">
        <w:rPr>
          <w:noProof/>
          <w:spacing w:val="2"/>
          <w:szCs w:val="28"/>
          <w:lang w:val="pt-BR"/>
        </w:rPr>
        <w:t>20</w:t>
      </w:r>
      <w:r w:rsidRPr="00C5668E">
        <w:rPr>
          <w:noProof/>
          <w:spacing w:val="2"/>
          <w:szCs w:val="28"/>
          <w:lang w:val="pt-BR"/>
        </w:rPr>
        <w:t xml:space="preserve">, </w:t>
      </w:r>
      <w:r w:rsidRPr="00395275">
        <w:rPr>
          <w:color w:val="000000"/>
          <w:szCs w:val="28"/>
          <w:lang w:val="pt-BR"/>
        </w:rPr>
        <w:t xml:space="preserve">là năm </w:t>
      </w:r>
      <w:r w:rsidR="00D22629">
        <w:rPr>
          <w:color w:val="000000"/>
          <w:szCs w:val="28"/>
          <w:lang w:val="pt-BR"/>
        </w:rPr>
        <w:t>cuối</w:t>
      </w:r>
      <w:r w:rsidRPr="00395275">
        <w:rPr>
          <w:color w:val="000000"/>
          <w:szCs w:val="28"/>
          <w:lang w:val="pt-BR"/>
        </w:rPr>
        <w:t xml:space="preserve"> thực hiện nghị quyết Đại hội Đảng bộ </w:t>
      </w:r>
      <w:r>
        <w:rPr>
          <w:color w:val="000000"/>
          <w:szCs w:val="28"/>
          <w:lang w:val="pt-BR"/>
        </w:rPr>
        <w:t>xã</w:t>
      </w:r>
      <w:r w:rsidRPr="00395275">
        <w:rPr>
          <w:color w:val="000000"/>
          <w:szCs w:val="28"/>
          <w:lang w:val="pt-BR"/>
        </w:rPr>
        <w:t xml:space="preserve"> lần thứ X</w:t>
      </w:r>
      <w:r>
        <w:rPr>
          <w:color w:val="000000"/>
          <w:szCs w:val="28"/>
          <w:lang w:val="pt-BR"/>
        </w:rPr>
        <w:t>V</w:t>
      </w:r>
      <w:r w:rsidRPr="00395275">
        <w:rPr>
          <w:color w:val="000000"/>
          <w:szCs w:val="28"/>
          <w:lang w:val="pt-BR"/>
        </w:rPr>
        <w:t>III và Kế hoạch 5 năm 2016-2020, là năm có ý nghĩa quan trọng trong việc thực hiện nhiệm vụ cả giai đoạn 2016-2020, trong bối cảnh có những thuận lợi nhưng cũng còn không ít khó khăn thách thức. Được sự quan tâm của T</w:t>
      </w:r>
      <w:r>
        <w:rPr>
          <w:color w:val="000000"/>
          <w:szCs w:val="28"/>
          <w:lang w:val="pt-BR"/>
        </w:rPr>
        <w:t>ỉnh, huyện</w:t>
      </w:r>
      <w:r w:rsidRPr="00395275">
        <w:rPr>
          <w:color w:val="000000"/>
          <w:szCs w:val="28"/>
          <w:lang w:val="pt-BR"/>
        </w:rPr>
        <w:t>, sự l</w:t>
      </w:r>
      <w:r>
        <w:rPr>
          <w:color w:val="000000"/>
          <w:szCs w:val="28"/>
          <w:lang w:val="pt-BR"/>
        </w:rPr>
        <w:t>ãnh đạo, chỉ đạo toàn diện của Đảng</w:t>
      </w:r>
      <w:r w:rsidRPr="00395275">
        <w:rPr>
          <w:color w:val="000000"/>
          <w:szCs w:val="28"/>
          <w:lang w:val="pt-BR"/>
        </w:rPr>
        <w:t xml:space="preserve"> ủy, UBND </w:t>
      </w:r>
      <w:r>
        <w:rPr>
          <w:color w:val="000000"/>
          <w:szCs w:val="28"/>
          <w:lang w:val="pt-BR"/>
        </w:rPr>
        <w:t>xã</w:t>
      </w:r>
      <w:r w:rsidRPr="00395275">
        <w:rPr>
          <w:color w:val="000000"/>
          <w:szCs w:val="28"/>
          <w:lang w:val="pt-BR"/>
        </w:rPr>
        <w:t xml:space="preserve">, sự phối hợp của Uỷ ban MTTQ </w:t>
      </w:r>
      <w:r w:rsidR="00C87236">
        <w:rPr>
          <w:color w:val="000000"/>
          <w:szCs w:val="28"/>
          <w:lang w:val="pt-BR"/>
        </w:rPr>
        <w:t>và</w:t>
      </w:r>
      <w:r w:rsidRPr="00395275">
        <w:rPr>
          <w:color w:val="000000"/>
          <w:szCs w:val="28"/>
          <w:lang w:val="pt-BR"/>
        </w:rPr>
        <w:t xml:space="preserve"> </w:t>
      </w:r>
      <w:r>
        <w:rPr>
          <w:color w:val="000000"/>
          <w:szCs w:val="28"/>
          <w:lang w:val="pt-BR"/>
        </w:rPr>
        <w:t>các đoàn thể</w:t>
      </w:r>
      <w:r w:rsidRPr="00395275">
        <w:rPr>
          <w:color w:val="000000"/>
          <w:szCs w:val="28"/>
          <w:lang w:val="pt-BR"/>
        </w:rPr>
        <w:t>,</w:t>
      </w:r>
      <w:r w:rsidRPr="00784B2D">
        <w:rPr>
          <w:color w:val="000000"/>
          <w:szCs w:val="28"/>
          <w:lang w:val="pt-BR"/>
        </w:rPr>
        <w:t xml:space="preserve"> </w:t>
      </w:r>
      <w:r>
        <w:rPr>
          <w:color w:val="000000"/>
          <w:szCs w:val="28"/>
          <w:lang w:val="pt-BR"/>
        </w:rPr>
        <w:t xml:space="preserve">sự nỗ lực phấn đấu của các ngành, các cấp và </w:t>
      </w:r>
      <w:r w:rsidR="00C87236">
        <w:rPr>
          <w:color w:val="000000"/>
          <w:szCs w:val="28"/>
          <w:lang w:val="pt-BR"/>
        </w:rPr>
        <w:t>n</w:t>
      </w:r>
      <w:r>
        <w:rPr>
          <w:color w:val="000000"/>
          <w:szCs w:val="28"/>
          <w:lang w:val="pt-BR"/>
        </w:rPr>
        <w:t>hân dân các dân tộc trong xã</w:t>
      </w:r>
      <w:r w:rsidRPr="004D3888">
        <w:rPr>
          <w:color w:val="000000"/>
          <w:szCs w:val="28"/>
          <w:lang w:val="pt-BR"/>
        </w:rPr>
        <w:t>; các chỉ tiêu chủ yếu về kinh tế - xã hội, đảm bảo quốc phòng - an ninh năm 20</w:t>
      </w:r>
      <w:r w:rsidR="00C87236">
        <w:rPr>
          <w:color w:val="000000"/>
          <w:szCs w:val="28"/>
          <w:lang w:val="pt-BR"/>
        </w:rPr>
        <w:t>20</w:t>
      </w:r>
      <w:r w:rsidRPr="004D3888">
        <w:rPr>
          <w:color w:val="000000"/>
          <w:szCs w:val="28"/>
          <w:lang w:val="pt-BR"/>
        </w:rPr>
        <w:t xml:space="preserve"> đã đạt và vượt mục tiêu đề ra</w:t>
      </w:r>
      <w:r>
        <w:rPr>
          <w:color w:val="000000"/>
          <w:szCs w:val="28"/>
          <w:lang w:val="pt-BR"/>
        </w:rPr>
        <w:t>.</w:t>
      </w:r>
      <w:r w:rsidRPr="00252A19">
        <w:rPr>
          <w:color w:val="000000"/>
          <w:szCs w:val="28"/>
        </w:rPr>
        <w:t xml:space="preserve"> Các chính sách hỗ trợ sản xuất, hỗ trợ giống cây trồng vật nuôi được chủ động triển khai kịp thời, góp phần hoàn thành diện tích gieo trồng, tăng năng </w:t>
      </w:r>
      <w:r w:rsidRPr="00875734">
        <w:rPr>
          <w:color w:val="000000"/>
          <w:szCs w:val="28"/>
        </w:rPr>
        <w:t>suất cây trồng; tăng</w:t>
      </w:r>
      <w:r w:rsidRPr="00252A19">
        <w:rPr>
          <w:color w:val="000000"/>
          <w:szCs w:val="28"/>
        </w:rPr>
        <w:t xml:space="preserve"> trưởng đàn gia súc, gia cầm đạt kế hoạch</w:t>
      </w:r>
      <w:r w:rsidR="00C87236">
        <w:rPr>
          <w:color w:val="000000"/>
          <w:szCs w:val="28"/>
        </w:rPr>
        <w:t xml:space="preserve">; làm tốt công tác phòng chống dịch trên đàn gia súc </w:t>
      </w:r>
      <w:r w:rsidRPr="00252A19">
        <w:rPr>
          <w:color w:val="000000"/>
          <w:szCs w:val="28"/>
        </w:rPr>
        <w:t>không đ</w:t>
      </w:r>
      <w:r w:rsidR="00C87236">
        <w:rPr>
          <w:color w:val="000000"/>
          <w:szCs w:val="28"/>
        </w:rPr>
        <w:t>ể</w:t>
      </w:r>
      <w:r w:rsidRPr="00252A19">
        <w:rPr>
          <w:color w:val="000000"/>
          <w:szCs w:val="28"/>
        </w:rPr>
        <w:t xml:space="preserve"> xảy ra dịch bệnh lớn trên đàn gia súc, gia cầm. </w:t>
      </w:r>
      <w:proofErr w:type="gramStart"/>
      <w:r w:rsidRPr="00252A19">
        <w:rPr>
          <w:color w:val="000000"/>
          <w:szCs w:val="28"/>
        </w:rPr>
        <w:t>Công tác chăm sóc, quản lý bảo vệ rừng được quan tâm chỉ đạ</w:t>
      </w:r>
      <w:r w:rsidR="00ED73CE">
        <w:rPr>
          <w:color w:val="000000"/>
          <w:szCs w:val="28"/>
        </w:rPr>
        <w:t>o</w:t>
      </w:r>
      <w:r w:rsidRPr="00252A19">
        <w:rPr>
          <w:color w:val="000000"/>
          <w:szCs w:val="28"/>
        </w:rPr>
        <w:t>.</w:t>
      </w:r>
      <w:proofErr w:type="gramEnd"/>
      <w:r w:rsidRPr="00252A19">
        <w:rPr>
          <w:color w:val="000000"/>
          <w:szCs w:val="28"/>
        </w:rPr>
        <w:t xml:space="preserve"> Công tác </w:t>
      </w:r>
      <w:proofErr w:type="gramStart"/>
      <w:r w:rsidRPr="00252A19">
        <w:rPr>
          <w:color w:val="000000"/>
          <w:szCs w:val="28"/>
        </w:rPr>
        <w:t>thu</w:t>
      </w:r>
      <w:proofErr w:type="gramEnd"/>
      <w:r w:rsidRPr="00252A19">
        <w:rPr>
          <w:color w:val="000000"/>
          <w:szCs w:val="28"/>
        </w:rPr>
        <w:t xml:space="preserve"> chi ngân sách trên địa bàn đạt dự toán giao. Công trình dự án </w:t>
      </w:r>
      <w:r w:rsidR="00ED73CE">
        <w:rPr>
          <w:color w:val="000000"/>
          <w:szCs w:val="28"/>
        </w:rPr>
        <w:t>do</w:t>
      </w:r>
      <w:r w:rsidR="00ED73CE" w:rsidRPr="00252A19">
        <w:rPr>
          <w:color w:val="000000"/>
          <w:szCs w:val="28"/>
        </w:rPr>
        <w:t xml:space="preserve"> </w:t>
      </w:r>
      <w:r w:rsidR="00ED73CE">
        <w:rPr>
          <w:color w:val="000000"/>
          <w:szCs w:val="28"/>
        </w:rPr>
        <w:t xml:space="preserve">làm chủ đầu tư được </w:t>
      </w:r>
      <w:r w:rsidRPr="00252A19">
        <w:rPr>
          <w:color w:val="000000"/>
          <w:szCs w:val="28"/>
        </w:rPr>
        <w:t xml:space="preserve">triển khai kịp thời, thực hiện đúng quy định trên lĩnh vực đầu </w:t>
      </w:r>
      <w:proofErr w:type="gramStart"/>
      <w:r w:rsidRPr="00252A19">
        <w:rPr>
          <w:color w:val="000000"/>
          <w:szCs w:val="28"/>
        </w:rPr>
        <w:t>tư</w:t>
      </w:r>
      <w:proofErr w:type="gramEnd"/>
      <w:r w:rsidRPr="00252A19">
        <w:rPr>
          <w:color w:val="000000"/>
          <w:szCs w:val="28"/>
        </w:rPr>
        <w:t>. Công tác an sinh xã hội được triển khai đầy đủ, kịp thời, đời sống vật chất và tinh thần của nhân dân từng bước được nâng lên, tỷ lệ hộ nghèo</w:t>
      </w:r>
      <w:r>
        <w:rPr>
          <w:color w:val="000000"/>
          <w:szCs w:val="28"/>
        </w:rPr>
        <w:t xml:space="preserve"> năm 20</w:t>
      </w:r>
      <w:r w:rsidR="00D22629">
        <w:rPr>
          <w:color w:val="000000"/>
          <w:szCs w:val="28"/>
        </w:rPr>
        <w:t>20</w:t>
      </w:r>
      <w:r w:rsidRPr="00252A19">
        <w:rPr>
          <w:color w:val="000000"/>
          <w:szCs w:val="28"/>
        </w:rPr>
        <w:t xml:space="preserve"> giảm</w:t>
      </w:r>
      <w:r w:rsidR="00D356E6">
        <w:rPr>
          <w:color w:val="000000"/>
          <w:szCs w:val="28"/>
        </w:rPr>
        <w:t xml:space="preserve"> 3</w:t>
      </w:r>
      <w:r>
        <w:rPr>
          <w:color w:val="000000"/>
          <w:szCs w:val="28"/>
        </w:rPr>
        <w:t>% so với năm 201</w:t>
      </w:r>
      <w:r w:rsidR="00D22629">
        <w:rPr>
          <w:color w:val="000000"/>
          <w:szCs w:val="28"/>
        </w:rPr>
        <w:t>9</w:t>
      </w:r>
      <w:r w:rsidRPr="00252A19">
        <w:rPr>
          <w:color w:val="000000"/>
          <w:szCs w:val="28"/>
        </w:rPr>
        <w:t xml:space="preserve">. </w:t>
      </w:r>
      <w:proofErr w:type="gramStart"/>
      <w:r w:rsidRPr="00252A19">
        <w:rPr>
          <w:color w:val="000000"/>
          <w:szCs w:val="28"/>
        </w:rPr>
        <w:t>Công tác giáo dục và đào tạo có nhiều chuyển biến, chất lượng và hiệu quả giáo dục được nâng lên, tỷ lệ thi chuyển lớp đạt kết quả cao.</w:t>
      </w:r>
      <w:proofErr w:type="gramEnd"/>
      <w:r w:rsidRPr="00252A19">
        <w:rPr>
          <w:color w:val="000000"/>
          <w:szCs w:val="28"/>
        </w:rPr>
        <w:t xml:space="preserve"> </w:t>
      </w:r>
      <w:proofErr w:type="gramStart"/>
      <w:r w:rsidRPr="00252A19">
        <w:rPr>
          <w:color w:val="000000"/>
          <w:szCs w:val="28"/>
        </w:rPr>
        <w:t>Phong trào "toàn dân đoàn kết xây dựng nông thôn mới đô thị văn minh" được triển khai sâu rộng, góp phần nâng cao ý thức giữ gìn nếp sống văn hóa, bảo tồn và phát huy bản sắc văn hóa dân tộc.</w:t>
      </w:r>
      <w:proofErr w:type="gramEnd"/>
      <w:r w:rsidRPr="00252A19">
        <w:rPr>
          <w:color w:val="000000"/>
          <w:szCs w:val="28"/>
        </w:rPr>
        <w:t xml:space="preserve"> Củng cố, xây dựng chính quyền cơ sở, kiện toàn tổ chức bộ máy và công tác cán bộ, thực hiện tốt công tác tuyên truyền, phổ biến, giáo dục pháp luật triển khai sâu rộng đến các thôn, bản, ý thức chấp hành pháp luật của nhân dân được nâng lên. Quốc phòng - </w:t>
      </w:r>
      <w:proofErr w:type="gramStart"/>
      <w:r w:rsidRPr="00252A19">
        <w:rPr>
          <w:color w:val="000000"/>
          <w:szCs w:val="28"/>
        </w:rPr>
        <w:t>an</w:t>
      </w:r>
      <w:proofErr w:type="gramEnd"/>
      <w:r w:rsidRPr="00252A19">
        <w:rPr>
          <w:color w:val="000000"/>
          <w:szCs w:val="28"/>
        </w:rPr>
        <w:t xml:space="preserve"> ninh trên địa bàn được giữ vững và ổn định.</w:t>
      </w:r>
    </w:p>
    <w:p w:rsidR="00AA2DF5" w:rsidRDefault="00AA2DF5" w:rsidP="00EB2F96">
      <w:pPr>
        <w:ind w:right="85" w:firstLine="567"/>
        <w:jc w:val="both"/>
        <w:rPr>
          <w:noProof/>
          <w:spacing w:val="-2"/>
          <w:szCs w:val="28"/>
          <w:lang w:val="pt-BR"/>
        </w:rPr>
      </w:pPr>
      <w:r w:rsidRPr="00AA2DF5">
        <w:rPr>
          <w:b/>
          <w:szCs w:val="28"/>
        </w:rPr>
        <w:lastRenderedPageBreak/>
        <w:t>2. Những tồn tại, hạn chế</w:t>
      </w:r>
      <w:r w:rsidR="00452D59">
        <w:rPr>
          <w:b/>
          <w:szCs w:val="28"/>
        </w:rPr>
        <w:t xml:space="preserve">: </w:t>
      </w:r>
      <w:r w:rsidRPr="00A143D1">
        <w:rPr>
          <w:szCs w:val="28"/>
        </w:rPr>
        <w:t>Bên cạnh những thành tựu đạt được, trong năm</w:t>
      </w:r>
      <w:r>
        <w:rPr>
          <w:szCs w:val="28"/>
        </w:rPr>
        <w:t xml:space="preserve"> 20</w:t>
      </w:r>
      <w:r w:rsidR="00D22629">
        <w:rPr>
          <w:szCs w:val="28"/>
        </w:rPr>
        <w:t>20</w:t>
      </w:r>
      <w:r w:rsidRPr="00A143D1">
        <w:rPr>
          <w:szCs w:val="28"/>
        </w:rPr>
        <w:t xml:space="preserve"> vẫn còn một số tồn tại hạn chế đó là: Kinh tế tăng trưởng chưa bền vững, </w:t>
      </w:r>
      <w:r>
        <w:rPr>
          <w:szCs w:val="28"/>
        </w:rPr>
        <w:t xml:space="preserve">chuyển đổi </w:t>
      </w:r>
      <w:r w:rsidRPr="00A143D1">
        <w:rPr>
          <w:szCs w:val="28"/>
        </w:rPr>
        <w:t xml:space="preserve">cơ cấu kinh tế chậm, đời sống của </w:t>
      </w:r>
      <w:r>
        <w:rPr>
          <w:szCs w:val="28"/>
        </w:rPr>
        <w:t>nhân dân còn gặp nhiều khó khăn, nhất là việc xác định chuyển đổi cơ cấu cây trồng, vật nuôi có giá trị kinh tế;</w:t>
      </w:r>
      <w:r w:rsidRPr="00905E78">
        <w:rPr>
          <w:noProof/>
          <w:spacing w:val="-2"/>
          <w:szCs w:val="28"/>
          <w:lang w:val="pt-BR"/>
        </w:rPr>
        <w:t xml:space="preserve"> </w:t>
      </w:r>
      <w:r>
        <w:rPr>
          <w:noProof/>
          <w:spacing w:val="-2"/>
          <w:szCs w:val="28"/>
          <w:lang w:val="pt-BR"/>
        </w:rPr>
        <w:t>t</w:t>
      </w:r>
      <w:r w:rsidRPr="005809EA">
        <w:rPr>
          <w:noProof/>
          <w:spacing w:val="-2"/>
          <w:szCs w:val="28"/>
          <w:lang w:val="pt-BR"/>
        </w:rPr>
        <w:t xml:space="preserve">ỷ lệ hộ nghèo tuy giảm nhanh nhưng chưa bền vững và nguy cơ tái nghèo cao, số hộ cận nghèo còn </w:t>
      </w:r>
      <w:r>
        <w:rPr>
          <w:noProof/>
          <w:spacing w:val="-2"/>
          <w:szCs w:val="28"/>
          <w:lang w:val="pt-BR"/>
        </w:rPr>
        <w:t>cao</w:t>
      </w:r>
      <w:r w:rsidRPr="005809EA">
        <w:rPr>
          <w:noProof/>
          <w:spacing w:val="-2"/>
          <w:szCs w:val="28"/>
          <w:lang w:val="pt-BR"/>
        </w:rPr>
        <w:t xml:space="preserve">; </w:t>
      </w:r>
      <w:r>
        <w:rPr>
          <w:noProof/>
          <w:spacing w:val="-2"/>
          <w:szCs w:val="28"/>
          <w:lang w:val="pt-BR"/>
        </w:rPr>
        <w:t>c</w:t>
      </w:r>
      <w:r w:rsidRPr="005809EA">
        <w:rPr>
          <w:noProof/>
          <w:spacing w:val="-2"/>
          <w:szCs w:val="28"/>
          <w:lang w:val="pt-BR"/>
        </w:rPr>
        <w:t xml:space="preserve">ông tác quản lý, chỉ đạo điều hành của một số ngành, địa phương chưa kịp thời, chưa quyết liệt; </w:t>
      </w:r>
      <w:r>
        <w:rPr>
          <w:noProof/>
          <w:spacing w:val="-2"/>
          <w:szCs w:val="28"/>
          <w:lang w:val="pt-BR"/>
        </w:rPr>
        <w:t>t</w:t>
      </w:r>
      <w:r w:rsidRPr="005809EA">
        <w:rPr>
          <w:noProof/>
          <w:spacing w:val="-2"/>
          <w:szCs w:val="28"/>
          <w:lang w:val="pt-BR"/>
        </w:rPr>
        <w:t>rình độ năng lực cán bộ</w:t>
      </w:r>
      <w:r>
        <w:rPr>
          <w:noProof/>
          <w:spacing w:val="-2"/>
          <w:szCs w:val="28"/>
          <w:lang w:val="pt-BR"/>
        </w:rPr>
        <w:t xml:space="preserve">, công chức </w:t>
      </w:r>
      <w:r w:rsidRPr="005809EA">
        <w:rPr>
          <w:noProof/>
          <w:spacing w:val="-2"/>
          <w:szCs w:val="28"/>
          <w:lang w:val="pt-BR"/>
        </w:rPr>
        <w:t>xã còn nhiều hạn chế</w:t>
      </w:r>
      <w:r>
        <w:rPr>
          <w:noProof/>
          <w:spacing w:val="-2"/>
          <w:szCs w:val="28"/>
          <w:lang w:val="pt-BR"/>
        </w:rPr>
        <w:t xml:space="preserve"> trong công tác tham mưu</w:t>
      </w:r>
      <w:r w:rsidRPr="00B250B4">
        <w:rPr>
          <w:color w:val="000000"/>
          <w:szCs w:val="28"/>
          <w:lang w:val="pt-BR"/>
        </w:rPr>
        <w:t xml:space="preserve">, trao đổi phối hợp trong thực hiện nhiệm vụ giữa các cấp các ngành, các </w:t>
      </w:r>
      <w:r>
        <w:rPr>
          <w:color w:val="000000"/>
          <w:szCs w:val="28"/>
          <w:lang w:val="pt-BR"/>
        </w:rPr>
        <w:t>thôn, bản</w:t>
      </w:r>
      <w:r w:rsidRPr="00B250B4">
        <w:rPr>
          <w:color w:val="000000"/>
          <w:szCs w:val="28"/>
          <w:lang w:val="pt-BR"/>
        </w:rPr>
        <w:t xml:space="preserve"> còn chưa chủ động, chất lượng tham mưu ở một số lĩnh vực còn thấp</w:t>
      </w:r>
      <w:r w:rsidRPr="005809EA">
        <w:rPr>
          <w:noProof/>
          <w:spacing w:val="-2"/>
          <w:szCs w:val="28"/>
          <w:lang w:val="pt-BR"/>
        </w:rPr>
        <w:t xml:space="preserve">; </w:t>
      </w:r>
      <w:r>
        <w:rPr>
          <w:noProof/>
          <w:spacing w:val="-2"/>
          <w:szCs w:val="28"/>
          <w:lang w:val="pt-BR"/>
        </w:rPr>
        <w:t>t</w:t>
      </w:r>
      <w:r w:rsidRPr="005809EA">
        <w:rPr>
          <w:noProof/>
          <w:spacing w:val="-2"/>
          <w:szCs w:val="28"/>
          <w:lang w:val="pt-BR"/>
        </w:rPr>
        <w:t>ình hình an ninh trật tự an toàn xã hội còn tiềm ẩn những nhân tố phức tạp</w:t>
      </w:r>
      <w:r>
        <w:rPr>
          <w:noProof/>
          <w:spacing w:val="-2"/>
          <w:szCs w:val="28"/>
          <w:lang w:val="pt-BR"/>
        </w:rPr>
        <w:t>.</w:t>
      </w:r>
    </w:p>
    <w:p w:rsidR="00AA2DF5" w:rsidRDefault="00AA2DF5" w:rsidP="00EB2F96">
      <w:pPr>
        <w:ind w:firstLine="567"/>
        <w:jc w:val="both"/>
        <w:rPr>
          <w:b/>
        </w:rPr>
      </w:pPr>
      <w:r w:rsidRPr="00AA2DF5">
        <w:rPr>
          <w:b/>
          <w:noProof/>
          <w:spacing w:val="-2"/>
          <w:szCs w:val="28"/>
          <w:lang w:val="pt-BR"/>
        </w:rPr>
        <w:t>II.</w:t>
      </w:r>
      <w:r>
        <w:rPr>
          <w:noProof/>
          <w:spacing w:val="-2"/>
          <w:szCs w:val="28"/>
          <w:lang w:val="pt-BR"/>
        </w:rPr>
        <w:t xml:space="preserve"> </w:t>
      </w:r>
      <w:r w:rsidRPr="00AA2DF5">
        <w:rPr>
          <w:b/>
        </w:rPr>
        <w:t xml:space="preserve">Về các giải pháp chỉ đạo, điều hành thực hiện mục tiêu, nhiệm vụ phát triển kinh tế - xã hội, đảm bảo quốc phòng, </w:t>
      </w:r>
      <w:proofErr w:type="gramStart"/>
      <w:r w:rsidRPr="00AA2DF5">
        <w:rPr>
          <w:b/>
        </w:rPr>
        <w:t>an</w:t>
      </w:r>
      <w:proofErr w:type="gramEnd"/>
      <w:r w:rsidRPr="00AA2DF5">
        <w:rPr>
          <w:b/>
        </w:rPr>
        <w:t xml:space="preserve"> ninh năm 20</w:t>
      </w:r>
      <w:r w:rsidR="00ED73CE">
        <w:rPr>
          <w:b/>
        </w:rPr>
        <w:t>2</w:t>
      </w:r>
      <w:r w:rsidR="00D22629">
        <w:rPr>
          <w:b/>
        </w:rPr>
        <w:t>1</w:t>
      </w:r>
    </w:p>
    <w:p w:rsidR="00FA59B3" w:rsidRPr="004B0D3C" w:rsidRDefault="00FA59B3" w:rsidP="00EB2F96">
      <w:pPr>
        <w:ind w:right="85" w:firstLine="567"/>
        <w:jc w:val="both"/>
        <w:rPr>
          <w:b/>
          <w:noProof/>
          <w:spacing w:val="-2"/>
          <w:szCs w:val="28"/>
          <w:lang w:val="pt-BR"/>
        </w:rPr>
      </w:pPr>
      <w:r w:rsidRPr="004B0D3C">
        <w:rPr>
          <w:b/>
          <w:noProof/>
          <w:spacing w:val="-2"/>
          <w:szCs w:val="28"/>
          <w:lang w:val="pt-BR"/>
        </w:rPr>
        <w:t>1. Mụ</w:t>
      </w:r>
      <w:r>
        <w:rPr>
          <w:b/>
          <w:noProof/>
          <w:spacing w:val="-2"/>
          <w:szCs w:val="28"/>
          <w:lang w:val="pt-BR"/>
        </w:rPr>
        <w:t>c tiêu</w:t>
      </w:r>
    </w:p>
    <w:p w:rsidR="00FA59B3" w:rsidRDefault="00FA59B3" w:rsidP="00EB2F96">
      <w:pPr>
        <w:ind w:right="85" w:firstLine="567"/>
        <w:jc w:val="both"/>
        <w:rPr>
          <w:noProof/>
          <w:spacing w:val="-2"/>
          <w:szCs w:val="28"/>
          <w:lang w:val="pt-BR"/>
        </w:rPr>
      </w:pPr>
      <w:r>
        <w:rPr>
          <w:noProof/>
          <w:spacing w:val="-2"/>
          <w:szCs w:val="28"/>
          <w:lang w:val="pt-BR"/>
        </w:rPr>
        <w:t>Tập trung đẩy mạnh thực hiện mục tiêu xóa đói giảm nghèo, đảm bảo an sinh xã hội; chú trọng chương trình mục tiêu quốc gia giảm nghèo bền vững và Chương trình xây dựng nông thôn mới; tạo chuyển biến mạnh mẽ trong hoạt động chỉ đạo, điều hành; thu hút và nâng cao hiệu quả sử dụng các nguồn lực đầu tư, duy trì tăng trưởng kinh tế gắn với chuyển dịch cơ cấu kinh tế và cơ cấu lao động, cải thiện và nâng cao đời sống vật chất, tinh thần cho nhân dân; thực hiện quyết liệt công tác cả</w:t>
      </w:r>
      <w:r w:rsidR="00ED73CE">
        <w:rPr>
          <w:noProof/>
          <w:spacing w:val="-2"/>
          <w:szCs w:val="28"/>
          <w:lang w:val="pt-BR"/>
        </w:rPr>
        <w:t>i cách hành chính</w:t>
      </w:r>
      <w:r>
        <w:rPr>
          <w:noProof/>
          <w:spacing w:val="-2"/>
          <w:szCs w:val="28"/>
          <w:lang w:val="pt-BR"/>
        </w:rPr>
        <w:t>, tinh giản biên chế và cơ cấu lại đội ngũ cán bộ, công chứ</w:t>
      </w:r>
      <w:r w:rsidR="00ED73CE">
        <w:rPr>
          <w:noProof/>
          <w:spacing w:val="-2"/>
          <w:szCs w:val="28"/>
          <w:lang w:val="pt-BR"/>
        </w:rPr>
        <w:t xml:space="preserve">c, người hoạt động không chuyên trách xã, thu bản </w:t>
      </w:r>
      <w:r>
        <w:rPr>
          <w:noProof/>
          <w:spacing w:val="-2"/>
          <w:szCs w:val="28"/>
          <w:lang w:val="pt-BR"/>
        </w:rPr>
        <w:t xml:space="preserve">theo </w:t>
      </w:r>
      <w:r w:rsidR="00ED73CE">
        <w:rPr>
          <w:noProof/>
          <w:spacing w:val="-2"/>
          <w:szCs w:val="28"/>
          <w:lang w:val="pt-BR"/>
        </w:rPr>
        <w:t>Nghị định 34 của</w:t>
      </w:r>
      <w:r>
        <w:rPr>
          <w:noProof/>
          <w:spacing w:val="-2"/>
          <w:szCs w:val="28"/>
          <w:lang w:val="pt-BR"/>
        </w:rPr>
        <w:t xml:space="preserve"> Chính phủ</w:t>
      </w:r>
      <w:r w:rsidR="00ED73CE">
        <w:rPr>
          <w:noProof/>
          <w:spacing w:val="-2"/>
          <w:szCs w:val="28"/>
          <w:lang w:val="pt-BR"/>
        </w:rPr>
        <w:t xml:space="preserve"> và các văn bản chỉ đạo của UBND t</w:t>
      </w:r>
      <w:r>
        <w:rPr>
          <w:noProof/>
          <w:spacing w:val="-2"/>
          <w:szCs w:val="28"/>
          <w:lang w:val="pt-BR"/>
        </w:rPr>
        <w:t>ỉnh và của Huyện ủy</w:t>
      </w:r>
      <w:r w:rsidR="00ED73CE">
        <w:rPr>
          <w:noProof/>
          <w:spacing w:val="-2"/>
          <w:szCs w:val="28"/>
          <w:lang w:val="pt-BR"/>
        </w:rPr>
        <w:t>, UBND huyện</w:t>
      </w:r>
      <w:r>
        <w:rPr>
          <w:noProof/>
          <w:spacing w:val="-2"/>
          <w:szCs w:val="28"/>
          <w:lang w:val="pt-BR"/>
        </w:rPr>
        <w:t>. Giữ vững ổn định chính trị, an ninh trật tự và khối đại đoàn kết toàn dân tộc trên địa bàn xã.</w:t>
      </w:r>
    </w:p>
    <w:p w:rsidR="00FA59B3" w:rsidRPr="004B0D3C" w:rsidRDefault="00FA59B3" w:rsidP="00EB2F96">
      <w:pPr>
        <w:ind w:right="85" w:firstLine="567"/>
        <w:jc w:val="both"/>
        <w:rPr>
          <w:b/>
          <w:noProof/>
          <w:spacing w:val="-2"/>
          <w:szCs w:val="28"/>
          <w:lang w:val="pt-BR"/>
        </w:rPr>
      </w:pPr>
      <w:r w:rsidRPr="004B0D3C">
        <w:rPr>
          <w:b/>
          <w:noProof/>
          <w:spacing w:val="-2"/>
          <w:szCs w:val="28"/>
          <w:lang w:val="pt-BR"/>
        </w:rPr>
        <w:t xml:space="preserve">2. Các </w:t>
      </w:r>
      <w:r w:rsidR="00C21EE7">
        <w:rPr>
          <w:b/>
          <w:noProof/>
          <w:spacing w:val="-2"/>
          <w:szCs w:val="28"/>
          <w:lang w:val="pt-BR"/>
        </w:rPr>
        <w:t>chỉ tiêu</w:t>
      </w:r>
      <w:r w:rsidR="00787A1E">
        <w:rPr>
          <w:b/>
          <w:noProof/>
          <w:spacing w:val="-2"/>
          <w:szCs w:val="28"/>
          <w:lang w:val="pt-BR"/>
        </w:rPr>
        <w:t xml:space="preserve"> </w:t>
      </w:r>
      <w:r w:rsidRPr="004B0D3C">
        <w:rPr>
          <w:b/>
          <w:noProof/>
          <w:spacing w:val="-2"/>
          <w:szCs w:val="28"/>
          <w:lang w:val="pt-BR"/>
        </w:rPr>
        <w:t>chủ yếu</w:t>
      </w:r>
    </w:p>
    <w:p w:rsidR="001903A1" w:rsidRPr="00E77691" w:rsidRDefault="00FA59B3" w:rsidP="001903A1">
      <w:pPr>
        <w:spacing w:before="80" w:after="120"/>
        <w:ind w:firstLine="567"/>
        <w:jc w:val="both"/>
      </w:pPr>
      <w:r w:rsidRPr="00F17991">
        <w:rPr>
          <w:b/>
          <w:noProof/>
          <w:spacing w:val="-2"/>
          <w:szCs w:val="28"/>
          <w:lang w:val="pt-BR"/>
        </w:rPr>
        <w:t>2.1.</w:t>
      </w:r>
      <w:r>
        <w:rPr>
          <w:noProof/>
          <w:spacing w:val="-2"/>
          <w:szCs w:val="28"/>
          <w:lang w:val="pt-BR"/>
        </w:rPr>
        <w:t xml:space="preserve"> </w:t>
      </w:r>
      <w:r w:rsidR="001903A1" w:rsidRPr="006E77DE">
        <w:rPr>
          <w:color w:val="000000"/>
          <w:lang w:val="vi-VN" w:eastAsia="vi-VN" w:bidi="vi-VN"/>
        </w:rPr>
        <w:t xml:space="preserve">Diện tích gieo trồng cây lương thực có hạt </w:t>
      </w:r>
      <w:r w:rsidR="001903A1" w:rsidRPr="006E77DE">
        <w:rPr>
          <w:color w:val="000000"/>
          <w:lang w:eastAsia="vi-VN" w:bidi="vi-VN"/>
        </w:rPr>
        <w:t>58</w:t>
      </w:r>
      <w:r w:rsidR="001903A1">
        <w:rPr>
          <w:color w:val="000000"/>
          <w:lang w:eastAsia="vi-VN" w:bidi="vi-VN"/>
        </w:rPr>
        <w:t>5</w:t>
      </w:r>
      <w:r w:rsidR="001903A1" w:rsidRPr="006E77DE">
        <w:rPr>
          <w:color w:val="000000"/>
          <w:lang w:val="vi-VN" w:eastAsia="vi-VN" w:bidi="vi-VN"/>
        </w:rPr>
        <w:t xml:space="preserve"> ha (lúa </w:t>
      </w:r>
      <w:r w:rsidR="001903A1" w:rsidRPr="006E77DE">
        <w:rPr>
          <w:color w:val="000000"/>
          <w:lang w:eastAsia="vi-VN" w:bidi="vi-VN"/>
        </w:rPr>
        <w:t>110</w:t>
      </w:r>
      <w:r w:rsidR="001903A1" w:rsidRPr="006E77DE">
        <w:rPr>
          <w:color w:val="000000"/>
          <w:lang w:val="vi-VN" w:eastAsia="vi-VN" w:bidi="vi-VN"/>
        </w:rPr>
        <w:t xml:space="preserve"> ha, ngô </w:t>
      </w:r>
      <w:r w:rsidR="001903A1" w:rsidRPr="006E77DE">
        <w:rPr>
          <w:color w:val="000000"/>
          <w:lang w:eastAsia="vi-VN" w:bidi="vi-VN"/>
        </w:rPr>
        <w:t>47</w:t>
      </w:r>
      <w:r w:rsidR="001903A1">
        <w:rPr>
          <w:color w:val="000000"/>
          <w:lang w:eastAsia="vi-VN" w:bidi="vi-VN"/>
        </w:rPr>
        <w:t>6</w:t>
      </w:r>
      <w:r w:rsidR="001903A1" w:rsidRPr="006E77DE">
        <w:rPr>
          <w:color w:val="000000"/>
          <w:lang w:val="vi-VN" w:eastAsia="vi-VN" w:bidi="vi-VN"/>
        </w:rPr>
        <w:t xml:space="preserve">ha), sản lượng đạt </w:t>
      </w:r>
      <w:r w:rsidR="001903A1">
        <w:t xml:space="preserve">trên </w:t>
      </w:r>
      <w:r w:rsidR="001903A1" w:rsidRPr="001725EF">
        <w:t>1.</w:t>
      </w:r>
      <w:r w:rsidR="001903A1">
        <w:t>164</w:t>
      </w:r>
      <w:r w:rsidR="001903A1" w:rsidRPr="001725EF">
        <w:t xml:space="preserve"> tấn, trong đó: Sản lượng thóc 2</w:t>
      </w:r>
      <w:r w:rsidR="001903A1">
        <w:t>52</w:t>
      </w:r>
      <w:r w:rsidR="001903A1" w:rsidRPr="001725EF">
        <w:t xml:space="preserve"> tấn, sản lượ</w:t>
      </w:r>
      <w:r w:rsidR="001903A1">
        <w:t>ng ngô 903</w:t>
      </w:r>
      <w:r w:rsidR="001903A1" w:rsidRPr="001725EF">
        <w:t xml:space="preserve"> tấn</w:t>
      </w:r>
      <w:r w:rsidR="001903A1">
        <w:t xml:space="preserve"> trở lên</w:t>
      </w:r>
      <w:r w:rsidR="001903A1" w:rsidRPr="006E77DE">
        <w:rPr>
          <w:color w:val="000000"/>
          <w:lang w:val="vi-VN" w:eastAsia="vi-VN" w:bidi="vi-VN"/>
        </w:rPr>
        <w:t xml:space="preserve">; trồng </w:t>
      </w:r>
      <w:r w:rsidR="001903A1" w:rsidRPr="006E77DE">
        <w:rPr>
          <w:color w:val="000000"/>
          <w:lang w:eastAsia="vi-VN" w:bidi="vi-VN"/>
        </w:rPr>
        <w:t>50</w:t>
      </w:r>
      <w:r w:rsidR="001903A1" w:rsidRPr="006E77DE">
        <w:rPr>
          <w:color w:val="000000"/>
          <w:lang w:val="vi-VN" w:eastAsia="vi-VN" w:bidi="vi-VN"/>
        </w:rPr>
        <w:t xml:space="preserve"> ha đậu </w:t>
      </w:r>
      <w:r w:rsidR="001903A1" w:rsidRPr="00E77691">
        <w:rPr>
          <w:lang w:val="vi-VN" w:eastAsia="vi-VN" w:bidi="vi-VN"/>
        </w:rPr>
        <w:t xml:space="preserve">tương, </w:t>
      </w:r>
      <w:r w:rsidR="001903A1" w:rsidRPr="00E77691">
        <w:rPr>
          <w:lang w:eastAsia="vi-VN" w:bidi="vi-VN"/>
        </w:rPr>
        <w:t>4</w:t>
      </w:r>
      <w:r w:rsidR="001903A1" w:rsidRPr="00E77691">
        <w:rPr>
          <w:lang w:val="vi-VN" w:eastAsia="vi-VN" w:bidi="vi-VN"/>
        </w:rPr>
        <w:t xml:space="preserve">ha lạc; </w:t>
      </w:r>
      <w:r w:rsidR="001903A1">
        <w:rPr>
          <w:lang w:eastAsia="vi-VN" w:bidi="vi-VN"/>
        </w:rPr>
        <w:t>5</w:t>
      </w:r>
      <w:r w:rsidR="001903A1" w:rsidRPr="00E77691">
        <w:rPr>
          <w:lang w:eastAsia="vi-VN" w:bidi="vi-VN"/>
        </w:rPr>
        <w:t xml:space="preserve"> ha khoai các loại</w:t>
      </w:r>
      <w:r w:rsidR="001903A1" w:rsidRPr="00E77691">
        <w:rPr>
          <w:lang w:val="vi-VN" w:eastAsia="vi-VN" w:bidi="vi-VN"/>
        </w:rPr>
        <w:t xml:space="preserve">; tổng đàn gia súc gia cầm tăng từ </w:t>
      </w:r>
      <w:r w:rsidR="001903A1" w:rsidRPr="00E77691">
        <w:rPr>
          <w:lang w:eastAsia="vi-VN" w:bidi="vi-VN"/>
        </w:rPr>
        <w:t>2 - 4</w:t>
      </w:r>
      <w:r w:rsidR="001903A1" w:rsidRPr="00E77691">
        <w:rPr>
          <w:lang w:val="vi-VN" w:eastAsia="vi-VN" w:bidi="vi-VN"/>
        </w:rPr>
        <w:t xml:space="preserve">%; </w:t>
      </w:r>
      <w:r w:rsidR="001903A1" w:rsidRPr="00E77691">
        <w:rPr>
          <w:lang w:eastAsia="vi-VN" w:bidi="vi-VN"/>
        </w:rPr>
        <w:t>tổ</w:t>
      </w:r>
      <w:r w:rsidR="001903A1" w:rsidRPr="00E77691">
        <w:rPr>
          <w:lang w:val="vi-VN" w:eastAsia="vi-VN" w:bidi="vi-VN"/>
        </w:rPr>
        <w:t xml:space="preserve"> chức tr</w:t>
      </w:r>
      <w:r w:rsidR="001903A1" w:rsidRPr="00E77691">
        <w:rPr>
          <w:lang w:eastAsia="vi-VN" w:bidi="vi-VN"/>
        </w:rPr>
        <w:t>ồng trên</w:t>
      </w:r>
      <w:r w:rsidR="001903A1" w:rsidRPr="00E77691">
        <w:rPr>
          <w:lang w:val="vi-VN" w:eastAsia="vi-VN" w:bidi="vi-VN"/>
        </w:rPr>
        <w:t xml:space="preserve"> 100 cây phong trào phân tán; </w:t>
      </w:r>
      <w:r w:rsidR="001903A1" w:rsidRPr="00E77691">
        <w:rPr>
          <w:lang w:eastAsia="vi-VN" w:bidi="vi-VN"/>
        </w:rPr>
        <w:t xml:space="preserve">quản lý, bảo vệ tốt 1.898,8ha rừng khoán bảo vệ, 198,4ha rừng </w:t>
      </w:r>
      <w:r w:rsidR="001903A1" w:rsidRPr="00E77691">
        <w:rPr>
          <w:lang w:val="vi-VN" w:eastAsia="vi-VN" w:bidi="vi-VN"/>
        </w:rPr>
        <w:t xml:space="preserve">khoanh nuôi, tái sinh </w:t>
      </w:r>
      <w:r w:rsidR="001903A1" w:rsidRPr="00E77691">
        <w:rPr>
          <w:lang w:eastAsia="vi-VN" w:bidi="vi-VN"/>
        </w:rPr>
        <w:t>chuyển tiếp</w:t>
      </w:r>
      <w:r w:rsidR="001903A1" w:rsidRPr="00E77691">
        <w:rPr>
          <w:lang w:val="vi-VN" w:eastAsia="vi-VN" w:bidi="vi-VN"/>
        </w:rPr>
        <w:t>.</w:t>
      </w:r>
    </w:p>
    <w:p w:rsidR="00D22629" w:rsidRPr="009F4FE7" w:rsidRDefault="00FA59B3" w:rsidP="00EB2F96">
      <w:pPr>
        <w:ind w:firstLine="567"/>
        <w:jc w:val="both"/>
      </w:pPr>
      <w:r w:rsidRPr="00F17991">
        <w:rPr>
          <w:b/>
          <w:szCs w:val="28"/>
        </w:rPr>
        <w:t>2.2.</w:t>
      </w:r>
      <w:r>
        <w:rPr>
          <w:szCs w:val="28"/>
        </w:rPr>
        <w:t xml:space="preserve"> </w:t>
      </w:r>
      <w:r w:rsidR="000E726D" w:rsidRPr="00033CCE">
        <w:rPr>
          <w:b/>
          <w:lang w:val="zu-ZA"/>
        </w:rPr>
        <w:t>Về Chương trình mục tiêu quốc gia về xây dựng nông thôn mới:</w:t>
      </w:r>
      <w:r w:rsidR="000E726D">
        <w:rPr>
          <w:b/>
          <w:i/>
          <w:lang w:val="zu-ZA"/>
        </w:rPr>
        <w:t xml:space="preserve"> </w:t>
      </w:r>
      <w:r w:rsidR="000E726D" w:rsidRPr="00BA5ADE">
        <w:rPr>
          <w:bCs/>
          <w:noProof/>
          <w:spacing w:val="-8"/>
          <w:lang w:val="zu-ZA"/>
        </w:rPr>
        <w:t xml:space="preserve">Tiếp tục tăng cường </w:t>
      </w:r>
      <w:r w:rsidR="000E726D" w:rsidRPr="00BA5ADE">
        <w:rPr>
          <w:noProof/>
          <w:lang w:val="zu-ZA"/>
        </w:rPr>
        <w:t>tổ chức các hoạt động phổ biến, quán triệt tuyên truyền sâu rộng về chủ trương, chính sách của Đảng và Nhà nước, c</w:t>
      </w:r>
      <w:r w:rsidR="000E726D" w:rsidRPr="00BA5ADE">
        <w:rPr>
          <w:iCs/>
          <w:noProof/>
          <w:lang w:val="zu-ZA"/>
        </w:rPr>
        <w:t xml:space="preserve">ác thông tin về nội dung Chương trình xây dựng nông thôn mới giai đoạn 2016-2020 theo Quyết định số 1600/QĐ-TTg ngày 16/8/2016 của Thủ tướng Chính phủ. </w:t>
      </w:r>
      <w:r w:rsidR="000E726D" w:rsidRPr="00BA5ADE">
        <w:t xml:space="preserve">Tập trung đẩy mạnh công tác tuyên truyền chủ trương, chính sách về xây dựng nông thôn mới, huy động nhân dân hiến đất xây dựng cơ sở hạ tầng; </w:t>
      </w:r>
      <w:r w:rsidR="000E726D" w:rsidRPr="00A259D9">
        <w:rPr>
          <w:szCs w:val="28"/>
          <w:lang w:val="pt-BR"/>
        </w:rPr>
        <w:t xml:space="preserve">Năm 2021, Tiếp tục phấn đấu triển khai thực hiện </w:t>
      </w:r>
      <w:r w:rsidR="000E726D">
        <w:rPr>
          <w:szCs w:val="28"/>
          <w:lang w:val="vi-VN"/>
        </w:rPr>
        <w:t xml:space="preserve">cơ bản đạt </w:t>
      </w:r>
      <w:r w:rsidR="000E726D" w:rsidRPr="00A259D9">
        <w:rPr>
          <w:szCs w:val="28"/>
          <w:lang w:val="pt-BR"/>
        </w:rPr>
        <w:t xml:space="preserve">tiêu chí số </w:t>
      </w:r>
      <w:r w:rsidR="007C456B">
        <w:rPr>
          <w:szCs w:val="28"/>
        </w:rPr>
        <w:t>2</w:t>
      </w:r>
      <w:r w:rsidR="000E726D">
        <w:rPr>
          <w:szCs w:val="28"/>
          <w:lang w:val="vi-VN"/>
        </w:rPr>
        <w:t xml:space="preserve"> </w:t>
      </w:r>
      <w:r w:rsidR="000E726D" w:rsidRPr="00A259D9">
        <w:rPr>
          <w:szCs w:val="28"/>
          <w:lang w:val="pt-BR"/>
        </w:rPr>
        <w:t xml:space="preserve">về </w:t>
      </w:r>
      <w:r w:rsidR="007C456B">
        <w:rPr>
          <w:szCs w:val="28"/>
          <w:lang w:val="vi-VN"/>
        </w:rPr>
        <w:t>g</w:t>
      </w:r>
      <w:r w:rsidR="007C456B">
        <w:rPr>
          <w:szCs w:val="28"/>
        </w:rPr>
        <w:t>ao thông</w:t>
      </w:r>
      <w:r w:rsidR="000E726D" w:rsidRPr="00A259D9">
        <w:rPr>
          <w:szCs w:val="28"/>
          <w:lang w:val="pt-BR"/>
        </w:rPr>
        <w:t>.</w:t>
      </w:r>
    </w:p>
    <w:p w:rsidR="006F6422" w:rsidRDefault="00FA59B3" w:rsidP="000D75E5">
      <w:pPr>
        <w:ind w:firstLine="567"/>
        <w:jc w:val="both"/>
        <w:rPr>
          <w:szCs w:val="28"/>
        </w:rPr>
      </w:pPr>
      <w:r w:rsidRPr="00F17991">
        <w:rPr>
          <w:b/>
          <w:szCs w:val="28"/>
        </w:rPr>
        <w:t>2.3.</w:t>
      </w:r>
      <w:r w:rsidR="000E726D">
        <w:rPr>
          <w:b/>
          <w:szCs w:val="28"/>
        </w:rPr>
        <w:t xml:space="preserve"> </w:t>
      </w:r>
      <w:r w:rsidR="000E726D" w:rsidRPr="00A259D9">
        <w:rPr>
          <w:szCs w:val="28"/>
          <w:lang w:val="vi-VN"/>
        </w:rPr>
        <w:t xml:space="preserve">Tỷ lệ huy động trẻ trong độ tuổi ra lớp: trẻ 3-5 tuổi đạt 99%, trẻ 5 tuổi đạt 100%, trẻ 6 tuổi vào lớp 1 đạt 100%, 6-10 tuổi học tiểu học đạt, 99%; 11 tuổi </w:t>
      </w:r>
      <w:r w:rsidR="000E726D" w:rsidRPr="00A259D9">
        <w:rPr>
          <w:szCs w:val="28"/>
          <w:lang w:val="vi-VN"/>
        </w:rPr>
        <w:lastRenderedPageBreak/>
        <w:t>vào học lớp 6 đạt 97%; 11-14 tuổi học trung học cơ sở đạt 97%. Duy trì xã đạt chuẩn phổ cập giáo dục tiểu học mức độ 2; phổ cấp giáo dục mầm non cho trẻ 5 tuổ</w:t>
      </w:r>
      <w:r w:rsidR="003D7F58">
        <w:rPr>
          <w:szCs w:val="28"/>
          <w:lang w:val="vi-VN"/>
        </w:rPr>
        <w:t>i</w:t>
      </w:r>
      <w:r w:rsidR="000E726D" w:rsidRPr="00A259D9">
        <w:rPr>
          <w:szCs w:val="28"/>
          <w:lang w:val="vi-VN"/>
        </w:rPr>
        <w:t xml:space="preserve">. Đảm bảo các điều kiện thực hiện chương trình giáo dục phổ thông năm 2021. </w:t>
      </w:r>
    </w:p>
    <w:p w:rsidR="002E3EFE" w:rsidRPr="00A259D9" w:rsidRDefault="00FA59B3" w:rsidP="000D75E5">
      <w:pPr>
        <w:ind w:firstLine="567"/>
        <w:jc w:val="both"/>
        <w:rPr>
          <w:szCs w:val="28"/>
          <w:lang w:val="pt-BR"/>
        </w:rPr>
      </w:pPr>
      <w:r w:rsidRPr="00241262">
        <w:rPr>
          <w:b/>
          <w:szCs w:val="28"/>
        </w:rPr>
        <w:t>2</w:t>
      </w:r>
      <w:r w:rsidRPr="00033CCE">
        <w:rPr>
          <w:b/>
          <w:szCs w:val="28"/>
        </w:rPr>
        <w:t xml:space="preserve">.4. </w:t>
      </w:r>
      <w:r w:rsidR="000E726D" w:rsidRPr="006271F1">
        <w:t xml:space="preserve">Thực hiện tốt các chương trình, mục tiêu y tế quốc gia, công tác khám chữa bệnh cho nhân dân, phòng chống dịch bệnh, phấn đấu </w:t>
      </w:r>
      <w:r w:rsidR="006F6422">
        <w:t xml:space="preserve">trên </w:t>
      </w:r>
      <w:r w:rsidR="000E726D" w:rsidRPr="006271F1">
        <w:t xml:space="preserve">95% trẻ em dưới 1 tuổi được tiêm chủng đầy đủ các loại vắc xin, giản tỷ lệ trẻ em dưới </w:t>
      </w:r>
      <w:r w:rsidR="00025471">
        <w:t>5</w:t>
      </w:r>
      <w:r w:rsidR="000E726D" w:rsidRPr="006271F1">
        <w:t xml:space="preserve"> tuổi suy dinh dưỡng</w:t>
      </w:r>
      <w:r w:rsidR="00025471">
        <w:t xml:space="preserve"> 25%</w:t>
      </w:r>
      <w:r w:rsidR="000E726D" w:rsidRPr="006271F1">
        <w:t xml:space="preserve">. </w:t>
      </w:r>
      <w:proofErr w:type="gramStart"/>
      <w:r w:rsidR="000E726D" w:rsidRPr="006271F1">
        <w:t xml:space="preserve">Thực hiện tốt chương trình nước sạch vệ sinh môi trường, phấn đấu có </w:t>
      </w:r>
      <w:r w:rsidR="00025471">
        <w:t>50</w:t>
      </w:r>
      <w:r w:rsidR="000E726D" w:rsidRPr="006271F1">
        <w:t>% hộ gia đình có nhà tiêu hợp vệ sinh.</w:t>
      </w:r>
      <w:proofErr w:type="gramEnd"/>
    </w:p>
    <w:p w:rsidR="00B15C21" w:rsidRDefault="00B15C21" w:rsidP="00B15C21">
      <w:pPr>
        <w:tabs>
          <w:tab w:val="left" w:pos="567"/>
        </w:tabs>
        <w:spacing w:after="120"/>
        <w:jc w:val="both"/>
        <w:rPr>
          <w:lang w:eastAsia="vi-VN" w:bidi="vi-VN"/>
        </w:rPr>
      </w:pPr>
      <w:r>
        <w:rPr>
          <w:b/>
        </w:rPr>
        <w:tab/>
      </w:r>
      <w:r w:rsidR="00FA59B3" w:rsidRPr="00033CCE">
        <w:rPr>
          <w:b/>
        </w:rPr>
        <w:t>2.5.</w:t>
      </w:r>
      <w:r w:rsidR="00FA59B3" w:rsidRPr="00033CCE">
        <w:t xml:space="preserve"> </w:t>
      </w:r>
      <w:r w:rsidR="000E726D">
        <w:t xml:space="preserve">Về tài chính – ngân sách: </w:t>
      </w:r>
      <w:r w:rsidRPr="00E77691">
        <w:rPr>
          <w:lang w:val="vi-VN" w:eastAsia="vi-VN" w:bidi="vi-VN"/>
        </w:rPr>
        <w:t xml:space="preserve">Tổng thu ngân sách địa phương </w:t>
      </w:r>
      <w:r w:rsidRPr="00E77691">
        <w:rPr>
          <w:lang w:eastAsia="vi-VN" w:bidi="vi-VN"/>
        </w:rPr>
        <w:t>đạt 100% chỉ tiêu giao</w:t>
      </w:r>
      <w:r w:rsidRPr="00E77691">
        <w:rPr>
          <w:lang w:val="vi-VN" w:eastAsia="vi-VN" w:bidi="vi-VN"/>
        </w:rPr>
        <w:t xml:space="preserve">, </w:t>
      </w:r>
      <w:r w:rsidRPr="00E77691">
        <w:rPr>
          <w:lang w:eastAsia="vi-VN" w:bidi="vi-VN"/>
        </w:rPr>
        <w:t>thu trên địa bàn đạt trên 20.000.000</w:t>
      </w:r>
      <w:r w:rsidRPr="00E77691">
        <w:rPr>
          <w:lang w:val="vi-VN" w:eastAsia="vi-VN" w:bidi="vi-VN"/>
        </w:rPr>
        <w:t xml:space="preserve"> đồng</w:t>
      </w:r>
      <w:r w:rsidRPr="00E77691">
        <w:rPr>
          <w:lang w:eastAsia="vi-VN" w:bidi="vi-VN"/>
        </w:rPr>
        <w:t>;</w:t>
      </w:r>
      <w:r w:rsidRPr="00E77691">
        <w:rPr>
          <w:lang w:val="vi-VN" w:eastAsia="vi-VN" w:bidi="vi-VN"/>
        </w:rPr>
        <w:t xml:space="preserve"> tổng chi ngân sách địa phương </w:t>
      </w:r>
      <w:r w:rsidRPr="00E77691">
        <w:rPr>
          <w:lang w:eastAsia="vi-VN" w:bidi="vi-VN"/>
        </w:rPr>
        <w:t>đạt 100%</w:t>
      </w:r>
      <w:r w:rsidRPr="00E77691">
        <w:rPr>
          <w:lang w:val="vi-VN" w:eastAsia="vi-VN" w:bidi="vi-VN"/>
        </w:rPr>
        <w:t>.</w:t>
      </w:r>
    </w:p>
    <w:p w:rsidR="004D3A78" w:rsidRPr="00B15C21" w:rsidRDefault="00B15C21" w:rsidP="00B15C21">
      <w:pPr>
        <w:tabs>
          <w:tab w:val="left" w:pos="567"/>
        </w:tabs>
        <w:spacing w:after="120"/>
        <w:jc w:val="both"/>
        <w:rPr>
          <w:lang w:eastAsia="vi-VN" w:bidi="vi-VN"/>
        </w:rPr>
      </w:pPr>
      <w:r>
        <w:rPr>
          <w:lang w:eastAsia="vi-VN" w:bidi="vi-VN"/>
        </w:rPr>
        <w:tab/>
      </w:r>
      <w:r w:rsidR="004D3A78" w:rsidRPr="004D3A78">
        <w:rPr>
          <w:b/>
        </w:rPr>
        <w:t xml:space="preserve">2.6. </w:t>
      </w:r>
      <w:r w:rsidR="000E726D" w:rsidRPr="001113FB">
        <w:t xml:space="preserve">Tỷ lệ hộ nghèo giảm từ </w:t>
      </w:r>
      <w:r>
        <w:t>3-</w:t>
      </w:r>
      <w:r w:rsidR="000E726D" w:rsidRPr="001113FB">
        <w:t>4%.</w:t>
      </w:r>
      <w:r w:rsidR="000E726D">
        <w:t xml:space="preserve"> </w:t>
      </w:r>
      <w:proofErr w:type="gramStart"/>
      <w:r w:rsidR="000E726D" w:rsidRPr="00884A03">
        <w:rPr>
          <w:rFonts w:cs="Times New Roman"/>
        </w:rPr>
        <w:t>Tỷ lệ gia đình đạt chuẩn gia đình văn hóa đạt 65</w:t>
      </w:r>
      <w:r>
        <w:rPr>
          <w:rFonts w:cs="Times New Roman"/>
        </w:rPr>
        <w:t xml:space="preserve"> -70%; duy trì 5</w:t>
      </w:r>
      <w:r w:rsidR="000E726D" w:rsidRPr="00884A03">
        <w:rPr>
          <w:rFonts w:cs="Times New Roman"/>
        </w:rPr>
        <w:t>/</w:t>
      </w:r>
      <w:r>
        <w:rPr>
          <w:rFonts w:cs="Times New Roman"/>
        </w:rPr>
        <w:t>6</w:t>
      </w:r>
      <w:r w:rsidR="000E726D" w:rsidRPr="00884A03">
        <w:rPr>
          <w:rFonts w:cs="Times New Roman"/>
        </w:rPr>
        <w:t xml:space="preserve"> thôn, bản đạt tiêu chuẩn văn hóa.</w:t>
      </w:r>
      <w:proofErr w:type="gramEnd"/>
    </w:p>
    <w:p w:rsidR="00FA59B3" w:rsidRDefault="00FA59B3" w:rsidP="00EB2F96">
      <w:pPr>
        <w:ind w:firstLine="567"/>
        <w:jc w:val="both"/>
      </w:pPr>
      <w:r w:rsidRPr="001113FB">
        <w:rPr>
          <w:b/>
        </w:rPr>
        <w:t>2.</w:t>
      </w:r>
      <w:r w:rsidR="004D3A78">
        <w:rPr>
          <w:b/>
        </w:rPr>
        <w:t>7</w:t>
      </w:r>
      <w:r w:rsidRPr="001113FB">
        <w:rPr>
          <w:b/>
        </w:rPr>
        <w:t>.</w:t>
      </w:r>
      <w:r w:rsidRPr="001113FB">
        <w:t xml:space="preserve"> </w:t>
      </w:r>
      <w:r w:rsidR="000E726D" w:rsidRPr="007D3B4C">
        <w:rPr>
          <w:rFonts w:cs="Times New Roman"/>
          <w:spacing w:val="-6"/>
          <w:lang w:val="de-DE"/>
        </w:rPr>
        <w:t>Tổ chức tuyển quân và bàn giao tân binh cho cấp trên đạt 100% chỉ tiêu kế hoạch giao; huấn luyện dân quân tại xã; cử cán bộ, công chức tham gia các lớp bồi dưỡng kiến thức quốc phòng, an ninh đối tượng 3-4 theo chỉ tiêu kế hoạch giao.</w:t>
      </w:r>
    </w:p>
    <w:p w:rsidR="004A123F" w:rsidRPr="00B50F05" w:rsidRDefault="00A305BA" w:rsidP="00EB2F96">
      <w:pPr>
        <w:tabs>
          <w:tab w:val="left" w:pos="720"/>
        </w:tabs>
        <w:ind w:right="-45" w:firstLine="709"/>
        <w:jc w:val="both"/>
        <w:rPr>
          <w:b/>
          <w:bCs/>
          <w:szCs w:val="26"/>
          <w:lang w:val="it-IT"/>
        </w:rPr>
      </w:pPr>
      <w:r>
        <w:rPr>
          <w:b/>
          <w:bCs/>
          <w:szCs w:val="26"/>
          <w:lang w:val="it-IT"/>
        </w:rPr>
        <w:t>III</w:t>
      </w:r>
      <w:r w:rsidR="004A123F" w:rsidRPr="00B50F05">
        <w:rPr>
          <w:b/>
          <w:bCs/>
          <w:szCs w:val="26"/>
          <w:lang w:val="it-IT"/>
        </w:rPr>
        <w:t>. Nhiệm vụ, giải pháp thực hiện</w:t>
      </w:r>
    </w:p>
    <w:p w:rsidR="004A123F" w:rsidRDefault="004A123F" w:rsidP="00EB2F96">
      <w:pPr>
        <w:tabs>
          <w:tab w:val="left" w:pos="120"/>
        </w:tabs>
        <w:jc w:val="both"/>
        <w:rPr>
          <w:b/>
        </w:rPr>
      </w:pPr>
      <w:r w:rsidRPr="00B50F05">
        <w:rPr>
          <w:b/>
        </w:rPr>
        <w:tab/>
      </w:r>
      <w:r w:rsidRPr="00B50F05">
        <w:rPr>
          <w:b/>
        </w:rPr>
        <w:tab/>
      </w:r>
      <w:r w:rsidR="00740077">
        <w:rPr>
          <w:b/>
        </w:rPr>
        <w:t>1.</w:t>
      </w:r>
      <w:r>
        <w:rPr>
          <w:b/>
        </w:rPr>
        <w:t xml:space="preserve"> Phát triển kinh tế</w:t>
      </w:r>
    </w:p>
    <w:p w:rsidR="004A123F" w:rsidRPr="00D777A4" w:rsidRDefault="004A123F" w:rsidP="00EB2F96">
      <w:pPr>
        <w:ind w:firstLine="709"/>
        <w:jc w:val="both"/>
      </w:pPr>
      <w:r w:rsidRPr="00D777A4">
        <w:t>- Tập trung chỉ đạo triển khai đồng bộ các giải pháp để hoàn thành các mục tiêu, chỉ tiêu phát triển kinh tế - xã hội và dự</w:t>
      </w:r>
      <w:r w:rsidR="005617B7">
        <w:t xml:space="preserve"> toán ngân sách năm 2021</w:t>
      </w:r>
      <w:r w:rsidRPr="00D777A4">
        <w:t xml:space="preserve"> đảm bảo phấn đấu thực hiện hoàn thành các mục tiêu, chỉ tiêu Nghị quyết Đại hội Đảng bộ xã lần thứ</w:t>
      </w:r>
      <w:r w:rsidR="00443DC4">
        <w:t xml:space="preserve"> X</w:t>
      </w:r>
      <w:r w:rsidR="0096725B">
        <w:t>XI</w:t>
      </w:r>
      <w:r w:rsidR="00443DC4">
        <w:t>I</w:t>
      </w:r>
      <w:r w:rsidRPr="00D777A4">
        <w:t xml:space="preserve"> và kê hoạch phát triển kinh tế - xã hội 5 năm giai đoạ</w:t>
      </w:r>
      <w:r w:rsidR="00443DC4">
        <w:t>n 202</w:t>
      </w:r>
      <w:r w:rsidR="002078D2">
        <w:t>1</w:t>
      </w:r>
      <w:r w:rsidR="00443DC4">
        <w:t>-202</w:t>
      </w:r>
      <w:r w:rsidR="002078D2">
        <w:t>5</w:t>
      </w:r>
      <w:r w:rsidRPr="00D777A4">
        <w:t xml:space="preserve"> của xã; triển khai rà soát, </w:t>
      </w:r>
      <w:r w:rsidR="00F16B8C">
        <w:t>thực hiện</w:t>
      </w:r>
      <w:r w:rsidRPr="00D777A4">
        <w:t xml:space="preserve"> kế hoạch phát triển kinh tế - xã hội, kế hoạch đầu tư công trung hạn và kế hoạch tài ch</w:t>
      </w:r>
      <w:r>
        <w:t>ính</w:t>
      </w:r>
      <w:r w:rsidRPr="00D777A4">
        <w:t xml:space="preserve"> 5 năm giai đoạn 2021-2025;</w:t>
      </w:r>
    </w:p>
    <w:p w:rsidR="004A123F" w:rsidRDefault="004A123F" w:rsidP="00EB2F96">
      <w:pPr>
        <w:ind w:firstLine="709"/>
        <w:jc w:val="both"/>
      </w:pPr>
      <w:r>
        <w:t xml:space="preserve">- Triển khai thực hiện có hiệu quả các chính sách hỗ trợ phát triển sản xuất nông, lâm nghiệp. Đẩy mạnh thực hiện các nội dung tái cơ cấu ngành nông nghiệp, khuyến khích nhân dân chuyển đổi cơ cấu giống cây trồng, vật nuôi; nghiên cứu đưa các loại giống có giá trị kinh tế cao phù hợp với điều kiện khí hậu, thổ nhưỡng vào sản xuất để nâng cao giá trị sản xuất nông nghiệp, thích ứng với biến đổi khí hậu, gắn với mục tiêu xây dựng nông thôn mới. </w:t>
      </w:r>
      <w:proofErr w:type="gramStart"/>
      <w:r>
        <w:t>Chủ động xây dựng và thực hiện các giải pháp, kiểm soát chặt chẽ diễn biến dịch, bệnh trên cây trồng, vật nuôi.</w:t>
      </w:r>
      <w:proofErr w:type="gramEnd"/>
      <w:r>
        <w:t xml:space="preserve"> Phát triển chăn nuôi với quy mô phù hợp </w:t>
      </w:r>
      <w:proofErr w:type="gramStart"/>
      <w:r>
        <w:t>theo</w:t>
      </w:r>
      <w:proofErr w:type="gramEnd"/>
      <w:r>
        <w:t xml:space="preserve"> liên kết và nhu cầu của thị trường. </w:t>
      </w:r>
      <w:proofErr w:type="gramStart"/>
      <w:r>
        <w:t>Tiếp tục kêu gọi các nguồn lực đầu tư vào nông nghiệ</w:t>
      </w:r>
      <w:r w:rsidR="00854FBB">
        <w:t>p, nông thôn</w:t>
      </w:r>
      <w:r>
        <w:t>.</w:t>
      </w:r>
      <w:proofErr w:type="gramEnd"/>
      <w:r>
        <w:t xml:space="preserve"> </w:t>
      </w:r>
      <w:proofErr w:type="gramStart"/>
      <w:r>
        <w:t>Thực hiện tốt nhiệm vụ khoanh nuôi tái sinh tự nhiên, giao rừng và giao đất lâm nghiệp chưa có rừng cho các tổ chức, cá nhân, hộ gia định quản lý, bảo vệ và phát triển rừng.</w:t>
      </w:r>
      <w:proofErr w:type="gramEnd"/>
    </w:p>
    <w:p w:rsidR="004A123F" w:rsidRDefault="004A123F" w:rsidP="00EB2F96">
      <w:pPr>
        <w:ind w:firstLine="709"/>
        <w:jc w:val="both"/>
      </w:pPr>
      <w:r>
        <w:t>- Thực hiện rà soát bổ sung danh mục các dự án kêu gọi, thu hút nguồn đầu tư cho phù hợp với thực tế; rà soát, chuẩn bị tốt các chương trình dự án kêu gọi đầu tư và</w:t>
      </w:r>
      <w:r w:rsidR="007D5515">
        <w:t>o</w:t>
      </w:r>
      <w:r>
        <w:t xml:space="preserve"> các lĩnh vực có thế mạnh của xã; tiếp tục thực hiện tốt công tác </w:t>
      </w:r>
      <w:r>
        <w:lastRenderedPageBreak/>
        <w:t>khuyến công; triển khai thực hiện có hiệu quả các nguồn vốn đầu tư từ ngân sách</w:t>
      </w:r>
      <w:r w:rsidR="00200BF3">
        <w:t>;</w:t>
      </w:r>
      <w:r>
        <w:t xml:space="preserve"> kêu gọi, thu hút các nhà đầu tư trong huyện để phát triển cơ sở hạ tầng của xã, thúc đẩy phát triển kinh tế - xã hội; tăng cường công tác quản lý tiến độ, chât lượng công trình, dự án; phối hợp với các cơ quan chuyên môn của huyện giúp xã để hoàn thiện thủ tục triển khai các dự án đầu tư, thanh quyết toán dự án hoàn thành;</w:t>
      </w:r>
    </w:p>
    <w:p w:rsidR="004A123F" w:rsidRDefault="004A123F" w:rsidP="00EB2F96">
      <w:pPr>
        <w:ind w:firstLine="709"/>
        <w:jc w:val="both"/>
      </w:pPr>
      <w:r>
        <w:t>- Tăng cường các biện pháp quản lý, điều hành thu ngân sách; thực hiện nghiêm các quy định về kiểm soát chi; tổ chức thu đúng, thu đủ và kịp thời và khoản thu; tiếp tục thực hiện chi tiết kiệm chi tiêu hành chính theo hướng mở rộng khoán chi đối với các ban ngành, đoàn thể gắn với kiểm tra, giám sát đảm bảo đúng quy định của luật ngân sách, đảm bảo các khoản dự phòng chi cho các yêu cầu nhiệm vụ chi cấp bách, đột suất phát sinh trên địa bàn.</w:t>
      </w:r>
    </w:p>
    <w:p w:rsidR="004A123F" w:rsidRPr="00A63AE5" w:rsidRDefault="00740077" w:rsidP="00EB2F96">
      <w:pPr>
        <w:ind w:firstLine="709"/>
        <w:jc w:val="both"/>
        <w:rPr>
          <w:b/>
        </w:rPr>
      </w:pPr>
      <w:r>
        <w:rPr>
          <w:b/>
        </w:rPr>
        <w:t>2.</w:t>
      </w:r>
      <w:r w:rsidR="004A123F" w:rsidRPr="00A63AE5">
        <w:rPr>
          <w:b/>
        </w:rPr>
        <w:t xml:space="preserve"> Phát triển xã hội</w:t>
      </w:r>
    </w:p>
    <w:p w:rsidR="004A123F" w:rsidRDefault="004A123F" w:rsidP="00EB2F96">
      <w:pPr>
        <w:ind w:firstLine="709"/>
        <w:jc w:val="both"/>
      </w:pPr>
      <w:r>
        <w:t xml:space="preserve">- Triển khai thực hiện việc sắp xếp, tổ chức lại quy mô, mạng lưới trường lớp học </w:t>
      </w:r>
      <w:proofErr w:type="gramStart"/>
      <w:r>
        <w:t>theo</w:t>
      </w:r>
      <w:proofErr w:type="gramEnd"/>
      <w:r>
        <w:t xml:space="preserve"> hướng tinh gọn, hoạt động hiệu lực, hiệu quả. Nâng cao chất lượng đội ngũ giáo viên, viên chức quản lý giáo dục; huy động tối đa học sinh trong độ tuổi ra lớp, duy trì số lượng và tính chuyên cần của học sinh; thực hiện kịp thời các chế độ chính sách đối với học sinh, giáo viên; củng cố và nâng cáo các tiêu chí đạt chuẩn phổ cập giáo dục – xóa mù chữ; tăng cường cơ sở vật chất đảm bảo chất lượng các hoạt động giáo dục và đào tạo; tăng cường cơ chế phối hợp giữa gia đình, nhà trường và các tổ chức, đoàn thể xã hội trong giáo dục, quản lý học sinh.</w:t>
      </w:r>
    </w:p>
    <w:p w:rsidR="004A123F" w:rsidRDefault="004A123F" w:rsidP="00EB2F96">
      <w:pPr>
        <w:ind w:firstLine="709"/>
        <w:jc w:val="both"/>
      </w:pPr>
      <w:r>
        <w:t>- Triển khai có hiệu quả các chương trình mục tiêu y tế - dân số; thường xuyên kiểm tra, giám sát vệ sinh an toàn thực phẩm; nâng cao chất lượng khám, chữa bệnh; duy trì và nâng cao các tiêu chí quốc gia về y tế xã; tiếp tục thực hiện các chương trình bảo vệ trẻ em, chương trình hành động về trẻ em năm 202</w:t>
      </w:r>
      <w:r w:rsidR="00684B85">
        <w:t>1</w:t>
      </w:r>
      <w:r>
        <w:t>.</w:t>
      </w:r>
    </w:p>
    <w:p w:rsidR="004A123F" w:rsidRDefault="004A123F" w:rsidP="00EB2F96">
      <w:pPr>
        <w:ind w:firstLine="709"/>
        <w:jc w:val="both"/>
      </w:pPr>
      <w:r>
        <w:t xml:space="preserve">- Đây mạnh hoạt động văn hóa văn nghệ, thể dục thể thao tại cơ sở; tổ chức các hoạt động văn hóa văn nghệ, thể dục thể thao theo kế hoạch; đẩy mạnh phong trào </w:t>
      </w:r>
      <w:r w:rsidRPr="00564D10">
        <w:rPr>
          <w:i/>
        </w:rPr>
        <w:t xml:space="preserve">“Toàn dân đoàn kết xây dựng đời sống văn hóa” </w:t>
      </w:r>
      <w:r>
        <w:t>xây dựng cơ quan đơn vị, trường học đạt danh hiệu văn hóa; đẩy mạnh việc bảo tồn và phát triển văn hóa các dân tộc trong xã gắn với phát triển kinh tế xã hội, tăng cường huy động các nguồn lực để bảo tồn,</w:t>
      </w:r>
      <w:r w:rsidRPr="00A93199">
        <w:t xml:space="preserve"> </w:t>
      </w:r>
      <w:r>
        <w:t>tôn tạo và phát huy di sản văn hóa các dân tộc; tăng cường công tác quản lý các dịch vụ văn hóa, thể thao, thông tin truyền thông; đẩy mạnh công tác tuyên truyền các sự kiện, các ngày lễ lớn của đất nước, của tỉnh, của huyện</w:t>
      </w:r>
      <w:r w:rsidR="004B6A66">
        <w:t>.</w:t>
      </w:r>
    </w:p>
    <w:p w:rsidR="001037C5" w:rsidRDefault="004A123F" w:rsidP="00EB2F96">
      <w:pPr>
        <w:widowControl w:val="0"/>
        <w:ind w:firstLine="567"/>
        <w:jc w:val="both"/>
        <w:rPr>
          <w:b/>
          <w:szCs w:val="28"/>
        </w:rPr>
      </w:pPr>
      <w:r>
        <w:t>- Nâng cao hiệu quả các hoạt động hỗ trợ cho người dân; đẩy mạnh phổ biến các chủ trường, chính sách về giảm nghèo; tập trung huy động các nguồn lực cho công tác xóa đói giảm nghèo, ưu tiên hỗ trợ sản xuất và đầu tư cơ sở hạ tầ</w:t>
      </w:r>
      <w:r w:rsidR="00AD1E44">
        <w:t>ng</w:t>
      </w:r>
      <w:r>
        <w:t xml:space="preserve">; nâng cao vai trò giám sát của cộng đồng và đẩy nhanh tiến độ thực hiện Chương trình mục tiêu quốc gia về giảm nghèo bền vững; triển khai thực hiện kịp thời các chính sách an sinh xã hội, chính sách người có công; tăng cường công tác quản lý và thực hiện các chính sách bảo hiểm xã hội, bảo hiểm y tế cho </w:t>
      </w:r>
      <w:r>
        <w:lastRenderedPageBreak/>
        <w:t>người dân.</w:t>
      </w:r>
      <w:r w:rsidR="001037C5" w:rsidRPr="001037C5">
        <w:rPr>
          <w:b/>
          <w:szCs w:val="28"/>
        </w:rPr>
        <w:t xml:space="preserve"> </w:t>
      </w:r>
    </w:p>
    <w:p w:rsidR="001037C5" w:rsidRDefault="001037C5" w:rsidP="00EB2F96">
      <w:pPr>
        <w:widowControl w:val="0"/>
        <w:ind w:firstLine="567"/>
        <w:jc w:val="both"/>
        <w:rPr>
          <w:b/>
          <w:szCs w:val="28"/>
        </w:rPr>
      </w:pPr>
      <w:r>
        <w:rPr>
          <w:b/>
          <w:szCs w:val="28"/>
        </w:rPr>
        <w:t>3</w:t>
      </w:r>
      <w:r w:rsidRPr="00033CCE">
        <w:rPr>
          <w:b/>
          <w:szCs w:val="28"/>
        </w:rPr>
        <w:t>. Công tác triển khai thực hiện các nguồn vốn sự nghiệp, đầu tư thuộc Chương trình MTQG trên đị</w:t>
      </w:r>
      <w:r>
        <w:rPr>
          <w:b/>
          <w:szCs w:val="28"/>
        </w:rPr>
        <w:t xml:space="preserve">a bàn </w:t>
      </w:r>
    </w:p>
    <w:p w:rsidR="001037C5" w:rsidRPr="00C74F8F" w:rsidRDefault="001037C5" w:rsidP="00EB2F96">
      <w:pPr>
        <w:widowControl w:val="0"/>
        <w:ind w:firstLine="567"/>
        <w:jc w:val="both"/>
        <w:rPr>
          <w:color w:val="000000"/>
          <w:szCs w:val="28"/>
          <w:lang w:val="sv-SE"/>
        </w:rPr>
      </w:pPr>
      <w:r>
        <w:rPr>
          <w:color w:val="000000"/>
          <w:szCs w:val="28"/>
          <w:lang w:val="sv-SE"/>
        </w:rPr>
        <w:t xml:space="preserve">- </w:t>
      </w:r>
      <w:r w:rsidRPr="00C74F8F">
        <w:rPr>
          <w:color w:val="000000"/>
          <w:szCs w:val="28"/>
          <w:lang w:val="sv-SE"/>
        </w:rPr>
        <w:t xml:space="preserve">UBND </w:t>
      </w:r>
      <w:r>
        <w:rPr>
          <w:color w:val="000000"/>
          <w:szCs w:val="28"/>
          <w:lang w:val="sv-SE"/>
        </w:rPr>
        <w:t xml:space="preserve">xã </w:t>
      </w:r>
      <w:r w:rsidRPr="00C74F8F">
        <w:rPr>
          <w:color w:val="000000"/>
          <w:szCs w:val="28"/>
          <w:lang w:val="sv-SE"/>
        </w:rPr>
        <w:t>tiếp tục quán triệt và triển khai thực hiện nghiêm túc các quy định của Luật Đầu tư công, các văn bản của Chính phủ và các văn bản hướng dẫn thực hiện của Bộ</w:t>
      </w:r>
      <w:r>
        <w:rPr>
          <w:color w:val="000000"/>
          <w:szCs w:val="28"/>
          <w:lang w:val="sv-SE"/>
        </w:rPr>
        <w:t xml:space="preserve"> ngành Trung ương. P</w:t>
      </w:r>
      <w:r w:rsidRPr="00C74F8F">
        <w:rPr>
          <w:color w:val="000000"/>
          <w:szCs w:val="28"/>
          <w:lang w:val="sv-SE"/>
        </w:rPr>
        <w:t>hân bổ vốn cho từng dự án cụ thể phải thực hiện theo đúng thứ tự ưu tiên đã được quy định trong Luật Đầu tư công và Nghị định số 77/2015/NĐ-CP ngày 10/9/2015 của Chính phủ về kế hoạch đầu tư công trung hạn và hàng năm; Quyết định số 40/2015/QĐ-TTg ngày 14/9/2015 của Thủ tướng Chính phủ vể các nguyên tắc, tiêu chí và định mức phân bổ vốn đầu tư phát triển nguồn NSNN giai đoạn 2016-2020.</w:t>
      </w:r>
    </w:p>
    <w:p w:rsidR="001037C5" w:rsidRPr="00C74F8F" w:rsidRDefault="001037C5" w:rsidP="00EB2F96">
      <w:pPr>
        <w:widowControl w:val="0"/>
        <w:ind w:firstLine="567"/>
        <w:jc w:val="both"/>
        <w:rPr>
          <w:color w:val="000000"/>
          <w:szCs w:val="28"/>
          <w:lang w:val="sv-SE"/>
        </w:rPr>
      </w:pPr>
      <w:r w:rsidRPr="00C74F8F">
        <w:rPr>
          <w:color w:val="000000"/>
          <w:szCs w:val="28"/>
          <w:lang w:val="sv-SE"/>
        </w:rPr>
        <w:t>- Nâng cao năng lực của chủ đầu tư, nâng cao chất lượng công tác đấu thầu, lựa chọn nhà thầu thi công, bảo đảm lựa chọn nhà thầu có đầy đủ năng lực thực hiện dự án theo đúng tiến độ quy đị</w:t>
      </w:r>
      <w:r>
        <w:rPr>
          <w:color w:val="000000"/>
          <w:szCs w:val="28"/>
          <w:lang w:val="sv-SE"/>
        </w:rPr>
        <w:t>nh.</w:t>
      </w:r>
    </w:p>
    <w:p w:rsidR="004A123F" w:rsidRDefault="001037C5" w:rsidP="00EB2F96">
      <w:pPr>
        <w:ind w:firstLine="709"/>
        <w:jc w:val="both"/>
      </w:pPr>
      <w:r w:rsidRPr="00102A6A">
        <w:rPr>
          <w:b/>
        </w:rPr>
        <w:t>4</w:t>
      </w:r>
      <w:r w:rsidR="00740077" w:rsidRPr="00102A6A">
        <w:rPr>
          <w:b/>
        </w:rPr>
        <w:t>.</w:t>
      </w:r>
      <w:r w:rsidR="004A123F" w:rsidRPr="00102A6A">
        <w:rPr>
          <w:b/>
        </w:rPr>
        <w:t xml:space="preserve"> Bảo vệ và phát triển khai nguyên môi trường</w:t>
      </w:r>
      <w:r w:rsidR="004A123F">
        <w:t>: Triển khai thực hiện việc giao đất, giao rừng; tiếp tục tăng cường công tác quản ký Nhà nước về đất đai; tập trung đẩy mạnh công tác triển khai xây dựng cơ sở dữ liệu đất đai; tăng cường công tác quản lý, khai thác, sử dựng hợp lý và hiệu quả các nguồn tài nguyên, bảo vệ môi trường trong xây dựng quy hoạch, kế hoạch, đề án phát triển kinh tế xã hội, các chương trình, dự án đầu tư xây dựng gắn với thực hiện tiêu chí số 17 về nông thôn mới.</w:t>
      </w:r>
    </w:p>
    <w:p w:rsidR="004A123F" w:rsidRPr="00EB7728" w:rsidRDefault="001037C5" w:rsidP="00EB2F96">
      <w:pPr>
        <w:ind w:firstLine="709"/>
        <w:jc w:val="both"/>
        <w:rPr>
          <w:b/>
          <w:sz w:val="26"/>
        </w:rPr>
      </w:pPr>
      <w:r w:rsidRPr="00EB7728">
        <w:rPr>
          <w:b/>
          <w:sz w:val="26"/>
        </w:rPr>
        <w:t>5</w:t>
      </w:r>
      <w:r w:rsidR="00740077" w:rsidRPr="00EB7728">
        <w:rPr>
          <w:b/>
          <w:sz w:val="26"/>
        </w:rPr>
        <w:t>.</w:t>
      </w:r>
      <w:r w:rsidR="004A123F" w:rsidRPr="00EB7728">
        <w:rPr>
          <w:b/>
          <w:sz w:val="26"/>
        </w:rPr>
        <w:t xml:space="preserve"> Xây dựng chính quyền, tư pháp, thanh tra, phòng chống tham nhũng</w:t>
      </w:r>
    </w:p>
    <w:p w:rsidR="004A123F" w:rsidRDefault="004A123F" w:rsidP="00EB2F96">
      <w:pPr>
        <w:ind w:firstLine="709"/>
        <w:jc w:val="both"/>
      </w:pPr>
      <w:r>
        <w:t>- Đẩy mạnh công tác xây dựng củng cố chính quyền; tiếp tục kiện toàn tổ chức bộ máy, sà soát sắp xếp, bố trí hợp lý cơ cấu tổ chức, biên chế theo hướng tinh gọn, hiệu quả; tiếp tục đẩy mạnh triển khai Chương trình tổng thể cải cách hành chính, nâng cao chất lượng, hiệu quả hoạt động của bộ máy cơ quan hành chính nhà nước  và đội ngũ cán bộ, công chức; thực hiện các quy định trng việc công khai, minh bạch các thủ tục hành chính; tập trung cải thiện các chỉ số thành phần còn thấp để nâng cao chỉ số cải cách hành chính của xã, đẩy mạnh ứng dụng công nghệ thôn tin, xây dựng và cung cấp dịch vụ công trong hoạt động của cơ quan quản lý nhà nước, nâng cao hiệu quả thực chất của cơ chế một cửa.</w:t>
      </w:r>
    </w:p>
    <w:p w:rsidR="004A123F" w:rsidRDefault="004A123F" w:rsidP="00EB2F96">
      <w:pPr>
        <w:ind w:firstLine="709"/>
        <w:jc w:val="both"/>
      </w:pPr>
      <w:proofErr w:type="gramStart"/>
      <w:r>
        <w:t>- Đẩy mạnh các hoạt động tuyên truyền phổ biến giáo dục pháp luật, trợ giúp pháp lý của địa phương.</w:t>
      </w:r>
      <w:proofErr w:type="gramEnd"/>
      <w:r>
        <w:t xml:space="preserve"> Thực hiện đồng bộ các giải pháp phòng, chống tham nhũng; thực hiện nghiêm các quy định về tiếp công dân, gải quyết đơn </w:t>
      </w:r>
      <w:proofErr w:type="gramStart"/>
      <w:r>
        <w:t>thư</w:t>
      </w:r>
      <w:proofErr w:type="gramEnd"/>
      <w:r>
        <w:t xml:space="preserve"> khiếu nại, tố cáo của công dân hạn chế thấp nhất việc khiếu nại vượt cấp.</w:t>
      </w:r>
    </w:p>
    <w:p w:rsidR="004A123F" w:rsidRDefault="004A123F" w:rsidP="00EB2F96">
      <w:pPr>
        <w:ind w:firstLine="567"/>
        <w:jc w:val="both"/>
        <w:rPr>
          <w:b/>
          <w:bCs/>
          <w:color w:val="000000"/>
        </w:rPr>
      </w:pPr>
      <w:r>
        <w:t>- Nâng cao vai trò, trách nhiệm của cơ quan quản lý Nhà nước, các địa phương trong công tác phối hợp thực hiện chức trách, nhiệm vụ được giao.</w:t>
      </w:r>
      <w:r w:rsidRPr="004A123F">
        <w:rPr>
          <w:b/>
          <w:bCs/>
          <w:color w:val="000000"/>
        </w:rPr>
        <w:t xml:space="preserve"> </w:t>
      </w:r>
    </w:p>
    <w:p w:rsidR="004A123F" w:rsidRPr="00EC3A90" w:rsidRDefault="001037C5" w:rsidP="00EB2F96">
      <w:pPr>
        <w:ind w:firstLine="567"/>
        <w:jc w:val="both"/>
        <w:rPr>
          <w:color w:val="000000"/>
        </w:rPr>
      </w:pPr>
      <w:r>
        <w:rPr>
          <w:b/>
          <w:bCs/>
          <w:color w:val="000000"/>
        </w:rPr>
        <w:t>6</w:t>
      </w:r>
      <w:r w:rsidR="00740077">
        <w:rPr>
          <w:b/>
          <w:bCs/>
          <w:color w:val="000000"/>
        </w:rPr>
        <w:t>.</w:t>
      </w:r>
      <w:r w:rsidR="004A123F" w:rsidRPr="00EC3A90">
        <w:rPr>
          <w:b/>
          <w:bCs/>
          <w:color w:val="000000"/>
          <w:lang w:val="vi-VN"/>
        </w:rPr>
        <w:t xml:space="preserve"> Đẩy mạnh cải cách hành chính; nâng cao hiệu lực, hiệu quả quản lý nhà nước</w:t>
      </w:r>
    </w:p>
    <w:p w:rsidR="004A123F" w:rsidRDefault="004A123F" w:rsidP="00EB2F96">
      <w:pPr>
        <w:ind w:firstLine="567"/>
        <w:jc w:val="both"/>
        <w:rPr>
          <w:color w:val="000000"/>
          <w:spacing w:val="-2"/>
        </w:rPr>
      </w:pPr>
      <w:r w:rsidRPr="00EC3A90">
        <w:rPr>
          <w:color w:val="000000"/>
          <w:spacing w:val="-2"/>
        </w:rPr>
        <w:lastRenderedPageBreak/>
        <w:t>- Tăng cường</w:t>
      </w:r>
      <w:r w:rsidRPr="00EC3A90">
        <w:rPr>
          <w:color w:val="000000"/>
          <w:spacing w:val="-2"/>
          <w:lang w:val="vi-VN"/>
        </w:rPr>
        <w:t> siết chặt kỷ luật, kỷ cương, nâng cao hiệu quả quản lý hành chính nhà nước, quản lý xã hội</w:t>
      </w:r>
      <w:r w:rsidRPr="00EC3A90">
        <w:rPr>
          <w:color w:val="000000"/>
          <w:spacing w:val="-2"/>
        </w:rPr>
        <w:t>; </w:t>
      </w:r>
      <w:r w:rsidRPr="00EC3A90">
        <w:rPr>
          <w:color w:val="000000"/>
          <w:spacing w:val="-2"/>
          <w:lang w:val="vi-VN"/>
        </w:rPr>
        <w:t xml:space="preserve">tăng cường thanh tra, kiểm tra, theo dõi, đôn đốc việc thực hiện nhiệm vụ của các </w:t>
      </w:r>
      <w:r>
        <w:rPr>
          <w:color w:val="000000"/>
          <w:spacing w:val="-2"/>
        </w:rPr>
        <w:t>thôn, bản</w:t>
      </w:r>
      <w:r w:rsidRPr="00EC3A90">
        <w:rPr>
          <w:color w:val="000000"/>
          <w:spacing w:val="-2"/>
          <w:lang w:val="vi-VN"/>
        </w:rPr>
        <w:t>. </w:t>
      </w:r>
    </w:p>
    <w:p w:rsidR="004A123F" w:rsidRPr="00EC3A90" w:rsidRDefault="004A123F" w:rsidP="00EB2F96">
      <w:pPr>
        <w:ind w:firstLine="567"/>
        <w:jc w:val="both"/>
        <w:rPr>
          <w:color w:val="000000"/>
        </w:rPr>
      </w:pPr>
      <w:r w:rsidRPr="00EC3A90">
        <w:rPr>
          <w:color w:val="000000"/>
          <w:lang w:val="vi-VN"/>
        </w:rPr>
        <w:t xml:space="preserve"> - Các cấp, các ngành, các địa phương khẩn trương hoàn thành các chương trình, đề án </w:t>
      </w:r>
      <w:r w:rsidRPr="00EC3A90">
        <w:rPr>
          <w:color w:val="000000"/>
        </w:rPr>
        <w:t>được giao</w:t>
      </w:r>
      <w:r w:rsidRPr="00EC3A90">
        <w:rPr>
          <w:color w:val="000000"/>
          <w:lang w:val="vi-VN"/>
        </w:rPr>
        <w:t>; đồng thời, tiến hành đánh giá tình hình phát triển kinh tế - xã hội, dự toán ngân sách nhà nước năm 20</w:t>
      </w:r>
      <w:r w:rsidR="00564D10">
        <w:rPr>
          <w:color w:val="000000"/>
        </w:rPr>
        <w:t>20</w:t>
      </w:r>
      <w:r w:rsidRPr="00EC3A90">
        <w:rPr>
          <w:color w:val="000000"/>
          <w:lang w:val="vi-VN"/>
        </w:rPr>
        <w:t xml:space="preserve"> và xây dựng kế hoạch phát triển kinh tế - xã hội, dự toán ngân sách nhà nước, kế hoạch đầ</w:t>
      </w:r>
      <w:r w:rsidR="00564D10">
        <w:rPr>
          <w:color w:val="000000"/>
          <w:lang w:val="vi-VN"/>
        </w:rPr>
        <w:t>u tư công năm 20</w:t>
      </w:r>
      <w:r w:rsidR="00564D10">
        <w:rPr>
          <w:color w:val="000000"/>
        </w:rPr>
        <w:t>21</w:t>
      </w:r>
      <w:r w:rsidRPr="00EC3A90">
        <w:rPr>
          <w:color w:val="000000"/>
          <w:lang w:val="vi-VN"/>
        </w:rPr>
        <w:t xml:space="preserve">, báo cáo UBND </w:t>
      </w:r>
      <w:r>
        <w:rPr>
          <w:color w:val="000000"/>
        </w:rPr>
        <w:t>huyện</w:t>
      </w:r>
      <w:r w:rsidRPr="00EC3A90">
        <w:rPr>
          <w:color w:val="000000"/>
          <w:lang w:val="vi-VN"/>
        </w:rPr>
        <w:t xml:space="preserve"> theo quy định.</w:t>
      </w:r>
    </w:p>
    <w:p w:rsidR="004A123F" w:rsidRDefault="001037C5" w:rsidP="00EB2F96">
      <w:pPr>
        <w:ind w:firstLine="709"/>
        <w:jc w:val="both"/>
        <w:rPr>
          <w:spacing w:val="-2"/>
          <w:lang w:val="zu-ZA"/>
        </w:rPr>
      </w:pPr>
      <w:r>
        <w:rPr>
          <w:b/>
        </w:rPr>
        <w:t>7</w:t>
      </w:r>
      <w:r w:rsidR="00740077">
        <w:rPr>
          <w:b/>
        </w:rPr>
        <w:t>.</w:t>
      </w:r>
      <w:r w:rsidR="004A123F" w:rsidRPr="005F58FD">
        <w:rPr>
          <w:b/>
        </w:rPr>
        <w:t xml:space="preserve"> Quốc phòng – an ninh:</w:t>
      </w:r>
      <w:r w:rsidR="004A123F">
        <w:t xml:space="preserve"> </w:t>
      </w:r>
      <w:r w:rsidR="004A123F" w:rsidRPr="00DB11A1">
        <w:rPr>
          <w:spacing w:val="-2"/>
          <w:lang w:val="zu-ZA"/>
        </w:rPr>
        <w:t>Tiếp tục tăng cường năng lực phòng thủ, chủ động đối phó với các tì</w:t>
      </w:r>
      <w:r w:rsidR="004A123F">
        <w:rPr>
          <w:spacing w:val="-2"/>
          <w:lang w:val="zu-ZA"/>
        </w:rPr>
        <w:t>nh huống, diễn biến, không để xả</w:t>
      </w:r>
      <w:r w:rsidR="004A123F" w:rsidRPr="00DB11A1">
        <w:rPr>
          <w:spacing w:val="-2"/>
          <w:lang w:val="zu-ZA"/>
        </w:rPr>
        <w:t>y ra các tình huống bất ngờ; chú trọng kết hợp củng cố quốc phòng - an ninh với phát triển kinh t</w:t>
      </w:r>
      <w:r w:rsidR="004A123F">
        <w:rPr>
          <w:spacing w:val="-2"/>
          <w:lang w:val="zu-ZA"/>
        </w:rPr>
        <w:t>ế - xã hội, xoá đói giảm nghèo; tiếp tục thực hiện tốt công tác bám, nắm địa bàn cơ sở; triển khai thực hiện có hiệu quả các chương trình, đề án quốc gia về phòng chống tội phạm; chủ động phòng ngừa, đấu tranh kiềm chế, làm giảm các loại tội phạm, nhất là tội phạm mua bán người.</w:t>
      </w:r>
    </w:p>
    <w:p w:rsidR="00B87291" w:rsidRDefault="00B87291" w:rsidP="00EB2F96">
      <w:pPr>
        <w:ind w:firstLine="567"/>
        <w:jc w:val="both"/>
        <w:rPr>
          <w:color w:val="000000"/>
          <w:spacing w:val="-2"/>
        </w:rPr>
      </w:pPr>
      <w:r>
        <w:rPr>
          <w:color w:val="000000"/>
          <w:spacing w:val="-2"/>
        </w:rPr>
        <w:t>T</w:t>
      </w:r>
      <w:r w:rsidRPr="00EC3A90">
        <w:rPr>
          <w:color w:val="000000"/>
          <w:spacing w:val="-2"/>
          <w:lang w:val="vi-VN"/>
        </w:rPr>
        <w:t>rên cơ sở các</w:t>
      </w:r>
      <w:r>
        <w:rPr>
          <w:color w:val="000000"/>
          <w:spacing w:val="-2"/>
          <w:lang w:val="vi-VN"/>
        </w:rPr>
        <w:t xml:space="preserve"> </w:t>
      </w:r>
      <w:r w:rsidR="00CC0852">
        <w:rPr>
          <w:color w:val="000000"/>
          <w:spacing w:val="-2"/>
        </w:rPr>
        <w:t xml:space="preserve">chỉ tiêu, mục tiêu </w:t>
      </w:r>
      <w:r>
        <w:rPr>
          <w:color w:val="000000"/>
          <w:spacing w:val="-2"/>
          <w:lang w:val="vi-VN"/>
        </w:rPr>
        <w:t xml:space="preserve">nhiệm vụ, giải pháp trọng tâm </w:t>
      </w:r>
      <w:r w:rsidRPr="00EC3A90">
        <w:rPr>
          <w:color w:val="000000"/>
          <w:spacing w:val="-2"/>
          <w:lang w:val="vi-VN"/>
        </w:rPr>
        <w:t>nêu trên, khẩn trương xác định cụ thể nhiệm vụ trong kế hoạch năm 20</w:t>
      </w:r>
      <w:r w:rsidR="00CC0852">
        <w:rPr>
          <w:color w:val="000000"/>
          <w:spacing w:val="-2"/>
        </w:rPr>
        <w:t>2</w:t>
      </w:r>
      <w:r w:rsidR="005F1934">
        <w:rPr>
          <w:color w:val="000000"/>
          <w:spacing w:val="-2"/>
        </w:rPr>
        <w:t>1</w:t>
      </w:r>
      <w:r w:rsidRPr="00EC3A90">
        <w:rPr>
          <w:color w:val="000000"/>
          <w:spacing w:val="-2"/>
          <w:lang w:val="vi-VN"/>
        </w:rPr>
        <w:t xml:space="preserve"> </w:t>
      </w:r>
      <w:proofErr w:type="gramStart"/>
      <w:r w:rsidRPr="00EC3A90">
        <w:rPr>
          <w:color w:val="000000"/>
          <w:spacing w:val="-2"/>
          <w:lang w:val="vi-VN"/>
        </w:rPr>
        <w:t xml:space="preserve">của </w:t>
      </w:r>
      <w:r>
        <w:rPr>
          <w:color w:val="000000"/>
          <w:spacing w:val="-2"/>
        </w:rPr>
        <w:t xml:space="preserve"> xã</w:t>
      </w:r>
      <w:proofErr w:type="gramEnd"/>
      <w:r>
        <w:rPr>
          <w:color w:val="000000"/>
          <w:spacing w:val="-2"/>
        </w:rPr>
        <w:t xml:space="preserve"> </w:t>
      </w:r>
      <w:r w:rsidRPr="00EC3A90">
        <w:rPr>
          <w:color w:val="000000"/>
          <w:spacing w:val="-2"/>
          <w:lang w:val="vi-VN"/>
        </w:rPr>
        <w:t>và phân công trách nhiệm rõ ràng để tập trung chỉ đạo, điều hành quyết liệt, sáng tạo, phấn đấu hoàn thành các mục tiêu, nhiệm</w:t>
      </w:r>
      <w:r>
        <w:rPr>
          <w:color w:val="000000"/>
          <w:spacing w:val="-2"/>
          <w:lang w:val="vi-VN"/>
        </w:rPr>
        <w:t xml:space="preserve"> vụ đã đề ra, góp phần cùng</w:t>
      </w:r>
      <w:r w:rsidRPr="00EC3A90">
        <w:rPr>
          <w:color w:val="000000"/>
          <w:spacing w:val="-2"/>
          <w:lang w:val="vi-VN"/>
        </w:rPr>
        <w:t xml:space="preserve"> phấn đấu hoàn thành thắng lợi các mục tiêu, nhiệm vụ phát triển kinh tế - xã hội năm 20</w:t>
      </w:r>
      <w:r w:rsidR="00CC0852">
        <w:rPr>
          <w:color w:val="000000"/>
          <w:spacing w:val="-2"/>
        </w:rPr>
        <w:t>2</w:t>
      </w:r>
      <w:r w:rsidR="005F1934">
        <w:rPr>
          <w:color w:val="000000"/>
          <w:spacing w:val="-2"/>
        </w:rPr>
        <w:t>1</w:t>
      </w:r>
      <w:r w:rsidRPr="00EC3A90">
        <w:rPr>
          <w:color w:val="000000"/>
          <w:spacing w:val="-2"/>
        </w:rPr>
        <w:t>.</w:t>
      </w:r>
    </w:p>
    <w:p w:rsidR="00B42CF9" w:rsidRDefault="00B42CF9" w:rsidP="00EB2F96">
      <w:pPr>
        <w:ind w:firstLine="567"/>
        <w:jc w:val="both"/>
      </w:pPr>
      <w:r w:rsidRPr="00B42CF9">
        <w:t>Trên đây là báo cáo về các giải pháp chỉ đạo, điều hành thực hiện mục tiêu, nhiệm vụ phát triển kinh tế - xã hội, đảm bảo quốc phòng, an ninh</w:t>
      </w:r>
      <w:r w:rsidR="00CC0852">
        <w:t xml:space="preserve"> trên địa bàn xã </w:t>
      </w:r>
      <w:r w:rsidR="003B3B82">
        <w:t>Lao Xả Phình</w:t>
      </w:r>
      <w:r w:rsidR="00CC0852">
        <w:t>,</w:t>
      </w:r>
      <w:r w:rsidRPr="00B42CF9">
        <w:t xml:space="preserve"> năm 20</w:t>
      </w:r>
      <w:r w:rsidR="000D0304">
        <w:t>21</w:t>
      </w:r>
      <w:r>
        <w:t>./.</w:t>
      </w:r>
    </w:p>
    <w:p w:rsidR="006940A8" w:rsidRPr="006940A8" w:rsidRDefault="006940A8" w:rsidP="006940A8">
      <w:pPr>
        <w:ind w:firstLine="567"/>
        <w:jc w:val="both"/>
        <w:rPr>
          <w:sz w:val="2"/>
        </w:rPr>
      </w:pPr>
    </w:p>
    <w:tbl>
      <w:tblPr>
        <w:tblW w:w="0" w:type="auto"/>
        <w:tblLook w:val="01E0" w:firstRow="1" w:lastRow="1" w:firstColumn="1" w:lastColumn="1" w:noHBand="0" w:noVBand="0"/>
      </w:tblPr>
      <w:tblGrid>
        <w:gridCol w:w="4645"/>
        <w:gridCol w:w="4643"/>
      </w:tblGrid>
      <w:tr w:rsidR="00B42CF9" w:rsidRPr="000725CB" w:rsidTr="00B42CF9">
        <w:trPr>
          <w:trHeight w:val="2050"/>
        </w:trPr>
        <w:tc>
          <w:tcPr>
            <w:tcW w:w="4645" w:type="dxa"/>
          </w:tcPr>
          <w:p w:rsidR="00B42CF9" w:rsidRPr="000725CB" w:rsidRDefault="00B42CF9" w:rsidP="00B42CF9">
            <w:pPr>
              <w:spacing w:before="0"/>
              <w:jc w:val="both"/>
              <w:rPr>
                <w:b/>
                <w:i/>
                <w:sz w:val="24"/>
                <w:szCs w:val="24"/>
              </w:rPr>
            </w:pPr>
            <w:r w:rsidRPr="000725CB">
              <w:rPr>
                <w:b/>
                <w:i/>
                <w:sz w:val="24"/>
                <w:szCs w:val="24"/>
              </w:rPr>
              <w:t>Nơi nhận:</w:t>
            </w:r>
          </w:p>
          <w:p w:rsidR="00B42CF9" w:rsidRDefault="00B42CF9" w:rsidP="00B42CF9">
            <w:pPr>
              <w:spacing w:before="0"/>
              <w:ind w:left="360" w:hanging="360"/>
              <w:jc w:val="both"/>
              <w:rPr>
                <w:sz w:val="22"/>
              </w:rPr>
            </w:pPr>
            <w:r w:rsidRPr="000A5FFF">
              <w:rPr>
                <w:sz w:val="22"/>
              </w:rPr>
              <w:t>- UBND huyện;</w:t>
            </w:r>
          </w:p>
          <w:p w:rsidR="00B42CF9" w:rsidRPr="000A5FFF" w:rsidRDefault="00B42CF9" w:rsidP="00B42CF9">
            <w:pPr>
              <w:spacing w:before="0"/>
              <w:ind w:left="360" w:hanging="360"/>
              <w:jc w:val="both"/>
              <w:rPr>
                <w:sz w:val="22"/>
              </w:rPr>
            </w:pPr>
            <w:r>
              <w:rPr>
                <w:sz w:val="22"/>
              </w:rPr>
              <w:t>- Phòng TC&amp;KT huyện;</w:t>
            </w:r>
          </w:p>
          <w:p w:rsidR="00B42CF9" w:rsidRPr="000A5FFF" w:rsidRDefault="00B42CF9" w:rsidP="00B42CF9">
            <w:pPr>
              <w:spacing w:before="0"/>
              <w:jc w:val="both"/>
              <w:rPr>
                <w:sz w:val="22"/>
              </w:rPr>
            </w:pPr>
            <w:r w:rsidRPr="000A5FFF">
              <w:rPr>
                <w:sz w:val="22"/>
              </w:rPr>
              <w:t>- TT Đảng ủy;</w:t>
            </w:r>
            <w:r w:rsidR="003315CE">
              <w:rPr>
                <w:sz w:val="22"/>
              </w:rPr>
              <w:t xml:space="preserve"> HĐND;</w:t>
            </w:r>
            <w:r w:rsidRPr="000A5FFF">
              <w:rPr>
                <w:sz w:val="22"/>
              </w:rPr>
              <w:t xml:space="preserve"> Lãnh đạo UBND xã;</w:t>
            </w:r>
          </w:p>
          <w:p w:rsidR="00B42CF9" w:rsidRPr="000A5FFF" w:rsidRDefault="00B42CF9" w:rsidP="00B42CF9">
            <w:pPr>
              <w:spacing w:before="0"/>
              <w:jc w:val="both"/>
              <w:rPr>
                <w:sz w:val="22"/>
              </w:rPr>
            </w:pPr>
            <w:r w:rsidRPr="000A5FFF">
              <w:rPr>
                <w:sz w:val="22"/>
              </w:rPr>
              <w:t>- UBMTTQ xã;</w:t>
            </w:r>
          </w:p>
          <w:p w:rsidR="00B42CF9" w:rsidRPr="000A5FFF" w:rsidRDefault="00B42CF9" w:rsidP="00B42CF9">
            <w:pPr>
              <w:spacing w:before="0"/>
              <w:jc w:val="both"/>
              <w:rPr>
                <w:sz w:val="22"/>
              </w:rPr>
            </w:pPr>
            <w:r w:rsidRPr="000A5FFF">
              <w:rPr>
                <w:sz w:val="22"/>
              </w:rPr>
              <w:t xml:space="preserve">- </w:t>
            </w:r>
            <w:r>
              <w:rPr>
                <w:sz w:val="22"/>
              </w:rPr>
              <w:t>Các ban ngành đoàn thể xã;</w:t>
            </w:r>
          </w:p>
          <w:p w:rsidR="00B42CF9" w:rsidRPr="000A5FFF" w:rsidRDefault="00B42CF9" w:rsidP="00B42CF9">
            <w:pPr>
              <w:spacing w:before="0"/>
              <w:jc w:val="both"/>
              <w:rPr>
                <w:sz w:val="22"/>
              </w:rPr>
            </w:pPr>
            <w:r>
              <w:rPr>
                <w:sz w:val="22"/>
              </w:rPr>
              <w:t xml:space="preserve">- </w:t>
            </w:r>
            <w:r w:rsidR="003315CE">
              <w:rPr>
                <w:sz w:val="22"/>
              </w:rPr>
              <w:t>T</w:t>
            </w:r>
            <w:r>
              <w:rPr>
                <w:sz w:val="22"/>
              </w:rPr>
              <w:t>rưởng thôn, bản;</w:t>
            </w:r>
          </w:p>
          <w:p w:rsidR="00B42CF9" w:rsidRPr="000725CB" w:rsidRDefault="00B42CF9" w:rsidP="00B42CF9">
            <w:pPr>
              <w:spacing w:before="0"/>
              <w:jc w:val="both"/>
              <w:rPr>
                <w:szCs w:val="24"/>
              </w:rPr>
            </w:pPr>
            <w:r w:rsidRPr="000A5FFF">
              <w:rPr>
                <w:sz w:val="22"/>
              </w:rPr>
              <w:t>- Lưu: VT.</w:t>
            </w:r>
          </w:p>
        </w:tc>
        <w:tc>
          <w:tcPr>
            <w:tcW w:w="4643" w:type="dxa"/>
          </w:tcPr>
          <w:p w:rsidR="00B42CF9" w:rsidRDefault="004A123F" w:rsidP="00B42CF9">
            <w:pPr>
              <w:spacing w:before="0"/>
              <w:rPr>
                <w:b/>
                <w:noProof/>
              </w:rPr>
            </w:pPr>
            <w:r>
              <w:rPr>
                <w:b/>
                <w:noProof/>
              </w:rPr>
              <w:t>TM. ỦY BAN NHÂN DÂN</w:t>
            </w:r>
          </w:p>
          <w:p w:rsidR="004A123F" w:rsidRDefault="004A123F" w:rsidP="00B42CF9">
            <w:pPr>
              <w:spacing w:before="0"/>
              <w:rPr>
                <w:b/>
                <w:noProof/>
              </w:rPr>
            </w:pPr>
            <w:r>
              <w:rPr>
                <w:b/>
                <w:noProof/>
              </w:rPr>
              <w:t>CHỦ TỊCH</w:t>
            </w:r>
          </w:p>
          <w:p w:rsidR="004A123F" w:rsidRDefault="004A123F" w:rsidP="00B42CF9">
            <w:pPr>
              <w:spacing w:before="0"/>
              <w:rPr>
                <w:b/>
                <w:noProof/>
              </w:rPr>
            </w:pPr>
          </w:p>
          <w:p w:rsidR="004A123F" w:rsidRDefault="004A123F" w:rsidP="00B42CF9">
            <w:pPr>
              <w:spacing w:before="0"/>
              <w:rPr>
                <w:b/>
                <w:noProof/>
              </w:rPr>
            </w:pPr>
          </w:p>
          <w:p w:rsidR="000D0304" w:rsidRDefault="000D0304" w:rsidP="00B42CF9">
            <w:pPr>
              <w:spacing w:before="0"/>
              <w:rPr>
                <w:b/>
                <w:noProof/>
              </w:rPr>
            </w:pPr>
          </w:p>
          <w:p w:rsidR="004A123F" w:rsidRDefault="004A123F" w:rsidP="00B42CF9">
            <w:pPr>
              <w:spacing w:before="0"/>
              <w:rPr>
                <w:b/>
                <w:noProof/>
              </w:rPr>
            </w:pPr>
          </w:p>
          <w:p w:rsidR="0084300A" w:rsidRDefault="0084300A" w:rsidP="00B42CF9">
            <w:pPr>
              <w:spacing w:before="0"/>
              <w:rPr>
                <w:b/>
                <w:noProof/>
              </w:rPr>
            </w:pPr>
          </w:p>
          <w:p w:rsidR="004A123F" w:rsidRDefault="004A123F" w:rsidP="00B42CF9">
            <w:pPr>
              <w:spacing w:before="0"/>
              <w:rPr>
                <w:b/>
                <w:noProof/>
              </w:rPr>
            </w:pPr>
          </w:p>
          <w:p w:rsidR="004A123F" w:rsidRPr="000725CB" w:rsidRDefault="003B3B82" w:rsidP="00B42CF9">
            <w:pPr>
              <w:spacing w:before="0"/>
              <w:rPr>
                <w:b/>
                <w:noProof/>
              </w:rPr>
            </w:pPr>
            <w:r>
              <w:rPr>
                <w:b/>
                <w:noProof/>
              </w:rPr>
              <w:t>Giàng A Vảng</w:t>
            </w:r>
          </w:p>
        </w:tc>
      </w:tr>
    </w:tbl>
    <w:p w:rsidR="006D66BE" w:rsidRDefault="006D66BE" w:rsidP="006D66BE">
      <w:pPr>
        <w:jc w:val="both"/>
      </w:pPr>
    </w:p>
    <w:sectPr w:rsidR="006D66BE" w:rsidSect="00B42CF9">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306" w:rsidRDefault="00E24306" w:rsidP="00B42CF9">
      <w:pPr>
        <w:spacing w:before="0"/>
      </w:pPr>
      <w:r>
        <w:separator/>
      </w:r>
    </w:p>
  </w:endnote>
  <w:endnote w:type="continuationSeparator" w:id="0">
    <w:p w:rsidR="00E24306" w:rsidRDefault="00E24306" w:rsidP="00B42C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643273"/>
      <w:docPartObj>
        <w:docPartGallery w:val="Page Numbers (Bottom of Page)"/>
        <w:docPartUnique/>
      </w:docPartObj>
    </w:sdtPr>
    <w:sdtEndPr>
      <w:rPr>
        <w:noProof/>
      </w:rPr>
    </w:sdtEndPr>
    <w:sdtContent>
      <w:p w:rsidR="001426FC" w:rsidRDefault="001426FC">
        <w:pPr>
          <w:pStyle w:val="Footer"/>
        </w:pPr>
        <w:r>
          <w:fldChar w:fldCharType="begin"/>
        </w:r>
        <w:r>
          <w:instrText xml:space="preserve"> PAGE   \* MERGEFORMAT </w:instrText>
        </w:r>
        <w:r>
          <w:fldChar w:fldCharType="separate"/>
        </w:r>
        <w:r w:rsidR="004C59E4">
          <w:rPr>
            <w:noProof/>
          </w:rPr>
          <w:t>6</w:t>
        </w:r>
        <w:r>
          <w:rPr>
            <w:noProof/>
          </w:rPr>
          <w:fldChar w:fldCharType="end"/>
        </w:r>
      </w:p>
    </w:sdtContent>
  </w:sdt>
  <w:p w:rsidR="001426FC" w:rsidRDefault="00142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306" w:rsidRDefault="00E24306" w:rsidP="00B42CF9">
      <w:pPr>
        <w:spacing w:before="0"/>
      </w:pPr>
      <w:r>
        <w:separator/>
      </w:r>
    </w:p>
  </w:footnote>
  <w:footnote w:type="continuationSeparator" w:id="0">
    <w:p w:rsidR="00E24306" w:rsidRDefault="00E24306" w:rsidP="00B42CF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BE"/>
    <w:rsid w:val="000056F1"/>
    <w:rsid w:val="00016BEE"/>
    <w:rsid w:val="00025471"/>
    <w:rsid w:val="00033CCE"/>
    <w:rsid w:val="00066589"/>
    <w:rsid w:val="000B1649"/>
    <w:rsid w:val="000C1FDB"/>
    <w:rsid w:val="000D0304"/>
    <w:rsid w:val="000D75E5"/>
    <w:rsid w:val="000E726D"/>
    <w:rsid w:val="00102A6A"/>
    <w:rsid w:val="001037C5"/>
    <w:rsid w:val="001113FB"/>
    <w:rsid w:val="00122946"/>
    <w:rsid w:val="001426FC"/>
    <w:rsid w:val="001903A1"/>
    <w:rsid w:val="001B1FB3"/>
    <w:rsid w:val="00200BF3"/>
    <w:rsid w:val="002078D2"/>
    <w:rsid w:val="002E3EFE"/>
    <w:rsid w:val="002E597C"/>
    <w:rsid w:val="00321036"/>
    <w:rsid w:val="003315CE"/>
    <w:rsid w:val="00352432"/>
    <w:rsid w:val="00371759"/>
    <w:rsid w:val="00383669"/>
    <w:rsid w:val="003A2B4A"/>
    <w:rsid w:val="003B3B82"/>
    <w:rsid w:val="003B6ABA"/>
    <w:rsid w:val="003D7F58"/>
    <w:rsid w:val="004256F5"/>
    <w:rsid w:val="00433B13"/>
    <w:rsid w:val="00443DC4"/>
    <w:rsid w:val="00452D59"/>
    <w:rsid w:val="00457536"/>
    <w:rsid w:val="00467744"/>
    <w:rsid w:val="00471FB6"/>
    <w:rsid w:val="004A123F"/>
    <w:rsid w:val="004B6A66"/>
    <w:rsid w:val="004C59E4"/>
    <w:rsid w:val="004D3A78"/>
    <w:rsid w:val="00534097"/>
    <w:rsid w:val="005617B7"/>
    <w:rsid w:val="00564D10"/>
    <w:rsid w:val="0056744F"/>
    <w:rsid w:val="005C0D53"/>
    <w:rsid w:val="005F1934"/>
    <w:rsid w:val="00684B85"/>
    <w:rsid w:val="00687879"/>
    <w:rsid w:val="00693325"/>
    <w:rsid w:val="006940A8"/>
    <w:rsid w:val="006D66BE"/>
    <w:rsid w:val="006E2E1D"/>
    <w:rsid w:val="006F6422"/>
    <w:rsid w:val="00740077"/>
    <w:rsid w:val="00741C9F"/>
    <w:rsid w:val="00787A1E"/>
    <w:rsid w:val="00790CD2"/>
    <w:rsid w:val="007C456B"/>
    <w:rsid w:val="007C6069"/>
    <w:rsid w:val="007D3B4C"/>
    <w:rsid w:val="007D5515"/>
    <w:rsid w:val="007F0209"/>
    <w:rsid w:val="00817041"/>
    <w:rsid w:val="00821FD7"/>
    <w:rsid w:val="0084300A"/>
    <w:rsid w:val="00854FBB"/>
    <w:rsid w:val="00864992"/>
    <w:rsid w:val="00884A03"/>
    <w:rsid w:val="00924EFF"/>
    <w:rsid w:val="0096725B"/>
    <w:rsid w:val="00975067"/>
    <w:rsid w:val="009C2EAA"/>
    <w:rsid w:val="009F4FE7"/>
    <w:rsid w:val="00A305BA"/>
    <w:rsid w:val="00A60D9C"/>
    <w:rsid w:val="00A92099"/>
    <w:rsid w:val="00AA2DF5"/>
    <w:rsid w:val="00AB44CD"/>
    <w:rsid w:val="00AD1E44"/>
    <w:rsid w:val="00B078E3"/>
    <w:rsid w:val="00B11FD0"/>
    <w:rsid w:val="00B15C21"/>
    <w:rsid w:val="00B42CF9"/>
    <w:rsid w:val="00B75946"/>
    <w:rsid w:val="00B87291"/>
    <w:rsid w:val="00BA399A"/>
    <w:rsid w:val="00C03F88"/>
    <w:rsid w:val="00C21EE7"/>
    <w:rsid w:val="00C87236"/>
    <w:rsid w:val="00C92E24"/>
    <w:rsid w:val="00CC0852"/>
    <w:rsid w:val="00CF089B"/>
    <w:rsid w:val="00D22629"/>
    <w:rsid w:val="00D356E6"/>
    <w:rsid w:val="00DB65F1"/>
    <w:rsid w:val="00E14455"/>
    <w:rsid w:val="00E15561"/>
    <w:rsid w:val="00E24306"/>
    <w:rsid w:val="00E64792"/>
    <w:rsid w:val="00EB2F96"/>
    <w:rsid w:val="00EB7728"/>
    <w:rsid w:val="00EC0CF3"/>
    <w:rsid w:val="00ED73CE"/>
    <w:rsid w:val="00F065D6"/>
    <w:rsid w:val="00F13F33"/>
    <w:rsid w:val="00F16B8C"/>
    <w:rsid w:val="00F34838"/>
    <w:rsid w:val="00F940A3"/>
    <w:rsid w:val="00FA59B3"/>
    <w:rsid w:val="00FB1F75"/>
    <w:rsid w:val="00FB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6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AA2DF5"/>
    <w:pPr>
      <w:spacing w:after="120" w:line="312" w:lineRule="auto"/>
      <w:jc w:val="left"/>
    </w:pPr>
    <w:rPr>
      <w:rFonts w:eastAsia="Times New Roman" w:cs="Times New Roman"/>
      <w:szCs w:val="28"/>
    </w:rPr>
  </w:style>
  <w:style w:type="paragraph" w:styleId="ListParagraph">
    <w:name w:val="List Paragraph"/>
    <w:basedOn w:val="Normal"/>
    <w:uiPriority w:val="34"/>
    <w:qFormat/>
    <w:rsid w:val="00FA59B3"/>
    <w:pPr>
      <w:ind w:left="720"/>
      <w:contextualSpacing/>
    </w:pPr>
  </w:style>
  <w:style w:type="paragraph" w:styleId="BodyText">
    <w:name w:val="Body Text"/>
    <w:basedOn w:val="Normal"/>
    <w:link w:val="BodyTextChar"/>
    <w:unhideWhenUsed/>
    <w:qFormat/>
    <w:rsid w:val="00033CCE"/>
    <w:pPr>
      <w:spacing w:before="0" w:after="120"/>
      <w:jc w:val="left"/>
    </w:pPr>
    <w:rPr>
      <w:rFonts w:ascii=".VnTime" w:eastAsia="Times New Roman" w:hAnsi=".VnTime" w:cs="Times New Roman"/>
      <w:szCs w:val="28"/>
    </w:rPr>
  </w:style>
  <w:style w:type="character" w:customStyle="1" w:styleId="BodyTextChar">
    <w:name w:val="Body Text Char"/>
    <w:basedOn w:val="DefaultParagraphFont"/>
    <w:link w:val="BodyText"/>
    <w:rsid w:val="00033CCE"/>
    <w:rPr>
      <w:rFonts w:ascii=".VnTime" w:eastAsia="Times New Roman" w:hAnsi=".VnTime" w:cs="Times New Roman"/>
      <w:szCs w:val="28"/>
    </w:rPr>
  </w:style>
  <w:style w:type="paragraph" w:styleId="Header">
    <w:name w:val="header"/>
    <w:basedOn w:val="Normal"/>
    <w:link w:val="HeaderChar"/>
    <w:uiPriority w:val="99"/>
    <w:unhideWhenUsed/>
    <w:rsid w:val="00B42CF9"/>
    <w:pPr>
      <w:tabs>
        <w:tab w:val="center" w:pos="4680"/>
        <w:tab w:val="right" w:pos="9360"/>
      </w:tabs>
      <w:spacing w:before="0"/>
    </w:pPr>
  </w:style>
  <w:style w:type="character" w:customStyle="1" w:styleId="HeaderChar">
    <w:name w:val="Header Char"/>
    <w:basedOn w:val="DefaultParagraphFont"/>
    <w:link w:val="Header"/>
    <w:uiPriority w:val="99"/>
    <w:rsid w:val="00B42CF9"/>
  </w:style>
  <w:style w:type="paragraph" w:styleId="Footer">
    <w:name w:val="footer"/>
    <w:basedOn w:val="Normal"/>
    <w:link w:val="FooterChar"/>
    <w:uiPriority w:val="99"/>
    <w:unhideWhenUsed/>
    <w:rsid w:val="00B42CF9"/>
    <w:pPr>
      <w:tabs>
        <w:tab w:val="center" w:pos="4680"/>
        <w:tab w:val="right" w:pos="9360"/>
      </w:tabs>
      <w:spacing w:before="0"/>
    </w:pPr>
  </w:style>
  <w:style w:type="character" w:customStyle="1" w:styleId="FooterChar">
    <w:name w:val="Footer Char"/>
    <w:basedOn w:val="DefaultParagraphFont"/>
    <w:link w:val="Footer"/>
    <w:uiPriority w:val="99"/>
    <w:rsid w:val="00B42CF9"/>
  </w:style>
  <w:style w:type="paragraph" w:styleId="BalloonText">
    <w:name w:val="Balloon Text"/>
    <w:basedOn w:val="Normal"/>
    <w:link w:val="BalloonTextChar"/>
    <w:uiPriority w:val="99"/>
    <w:semiHidden/>
    <w:unhideWhenUsed/>
    <w:rsid w:val="00321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6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next w:val="Normal"/>
    <w:autoRedefine/>
    <w:semiHidden/>
    <w:rsid w:val="00AA2DF5"/>
    <w:pPr>
      <w:spacing w:after="120" w:line="312" w:lineRule="auto"/>
      <w:jc w:val="left"/>
    </w:pPr>
    <w:rPr>
      <w:rFonts w:eastAsia="Times New Roman" w:cs="Times New Roman"/>
      <w:szCs w:val="28"/>
    </w:rPr>
  </w:style>
  <w:style w:type="paragraph" w:styleId="ListParagraph">
    <w:name w:val="List Paragraph"/>
    <w:basedOn w:val="Normal"/>
    <w:uiPriority w:val="34"/>
    <w:qFormat/>
    <w:rsid w:val="00FA59B3"/>
    <w:pPr>
      <w:ind w:left="720"/>
      <w:contextualSpacing/>
    </w:pPr>
  </w:style>
  <w:style w:type="paragraph" w:styleId="BodyText">
    <w:name w:val="Body Text"/>
    <w:basedOn w:val="Normal"/>
    <w:link w:val="BodyTextChar"/>
    <w:unhideWhenUsed/>
    <w:qFormat/>
    <w:rsid w:val="00033CCE"/>
    <w:pPr>
      <w:spacing w:before="0" w:after="120"/>
      <w:jc w:val="left"/>
    </w:pPr>
    <w:rPr>
      <w:rFonts w:ascii=".VnTime" w:eastAsia="Times New Roman" w:hAnsi=".VnTime" w:cs="Times New Roman"/>
      <w:szCs w:val="28"/>
    </w:rPr>
  </w:style>
  <w:style w:type="character" w:customStyle="1" w:styleId="BodyTextChar">
    <w:name w:val="Body Text Char"/>
    <w:basedOn w:val="DefaultParagraphFont"/>
    <w:link w:val="BodyText"/>
    <w:rsid w:val="00033CCE"/>
    <w:rPr>
      <w:rFonts w:ascii=".VnTime" w:eastAsia="Times New Roman" w:hAnsi=".VnTime" w:cs="Times New Roman"/>
      <w:szCs w:val="28"/>
    </w:rPr>
  </w:style>
  <w:style w:type="paragraph" w:styleId="Header">
    <w:name w:val="header"/>
    <w:basedOn w:val="Normal"/>
    <w:link w:val="HeaderChar"/>
    <w:uiPriority w:val="99"/>
    <w:unhideWhenUsed/>
    <w:rsid w:val="00B42CF9"/>
    <w:pPr>
      <w:tabs>
        <w:tab w:val="center" w:pos="4680"/>
        <w:tab w:val="right" w:pos="9360"/>
      </w:tabs>
      <w:spacing w:before="0"/>
    </w:pPr>
  </w:style>
  <w:style w:type="character" w:customStyle="1" w:styleId="HeaderChar">
    <w:name w:val="Header Char"/>
    <w:basedOn w:val="DefaultParagraphFont"/>
    <w:link w:val="Header"/>
    <w:uiPriority w:val="99"/>
    <w:rsid w:val="00B42CF9"/>
  </w:style>
  <w:style w:type="paragraph" w:styleId="Footer">
    <w:name w:val="footer"/>
    <w:basedOn w:val="Normal"/>
    <w:link w:val="FooterChar"/>
    <w:uiPriority w:val="99"/>
    <w:unhideWhenUsed/>
    <w:rsid w:val="00B42CF9"/>
    <w:pPr>
      <w:tabs>
        <w:tab w:val="center" w:pos="4680"/>
        <w:tab w:val="right" w:pos="9360"/>
      </w:tabs>
      <w:spacing w:before="0"/>
    </w:pPr>
  </w:style>
  <w:style w:type="character" w:customStyle="1" w:styleId="FooterChar">
    <w:name w:val="Footer Char"/>
    <w:basedOn w:val="DefaultParagraphFont"/>
    <w:link w:val="Footer"/>
    <w:uiPriority w:val="99"/>
    <w:rsid w:val="00B42CF9"/>
  </w:style>
  <w:style w:type="paragraph" w:styleId="BalloonText">
    <w:name w:val="Balloon Text"/>
    <w:basedOn w:val="Normal"/>
    <w:link w:val="BalloonTextChar"/>
    <w:uiPriority w:val="99"/>
    <w:semiHidden/>
    <w:unhideWhenUsed/>
    <w:rsid w:val="003210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0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cp:lastModifiedBy>VNN.R9</cp:lastModifiedBy>
  <cp:revision>2</cp:revision>
  <cp:lastPrinted>2020-12-26T06:58:00Z</cp:lastPrinted>
  <dcterms:created xsi:type="dcterms:W3CDTF">2021-01-08T00:39:00Z</dcterms:created>
  <dcterms:modified xsi:type="dcterms:W3CDTF">2021-01-08T00:39:00Z</dcterms:modified>
</cp:coreProperties>
</file>